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B8" w:rsidRPr="00286E63" w:rsidRDefault="002154B8" w:rsidP="002154B8">
      <w:pPr>
        <w:jc w:val="center"/>
        <w:rPr>
          <w:b/>
          <w:szCs w:val="24"/>
        </w:rPr>
      </w:pPr>
      <w:smartTag w:uri="urn:schemas-microsoft-com:office:smarttags" w:element="PlaceName">
        <w:r w:rsidRPr="00286E63">
          <w:rPr>
            <w:b/>
            <w:szCs w:val="24"/>
          </w:rPr>
          <w:t>MAINE</w:t>
        </w:r>
      </w:smartTag>
      <w:r w:rsidRPr="00286E63">
        <w:rPr>
          <w:b/>
          <w:szCs w:val="24"/>
        </w:rPr>
        <w:t xml:space="preserve"> MEDICAL CENTER</w:t>
      </w:r>
    </w:p>
    <w:p w:rsidR="002154B8" w:rsidRPr="00286E63" w:rsidRDefault="002154B8" w:rsidP="002154B8">
      <w:pPr>
        <w:jc w:val="center"/>
        <w:rPr>
          <w:b/>
          <w:szCs w:val="24"/>
        </w:rPr>
      </w:pPr>
      <w:r w:rsidRPr="00286E63">
        <w:rPr>
          <w:b/>
          <w:szCs w:val="24"/>
        </w:rPr>
        <w:t>Institutional Policy Manual</w:t>
      </w:r>
      <w:r w:rsidR="006C30C5" w:rsidRPr="00286E63">
        <w:rPr>
          <w:b/>
          <w:szCs w:val="24"/>
        </w:rPr>
        <w:t xml:space="preserve"> </w:t>
      </w:r>
    </w:p>
    <w:p w:rsidR="002154B8" w:rsidRPr="00286E63" w:rsidRDefault="002154B8" w:rsidP="002154B8">
      <w:pPr>
        <w:jc w:val="center"/>
        <w:rPr>
          <w:b/>
          <w:szCs w:val="24"/>
        </w:rPr>
      </w:pPr>
      <w:r w:rsidRPr="00286E63">
        <w:rPr>
          <w:b/>
          <w:szCs w:val="24"/>
        </w:rPr>
        <w:t>________________________________________________________________________</w:t>
      </w:r>
    </w:p>
    <w:p w:rsidR="002154B8" w:rsidRPr="00286E63" w:rsidRDefault="002154B8" w:rsidP="002154B8">
      <w:pPr>
        <w:rPr>
          <w:b/>
          <w:szCs w:val="24"/>
        </w:rPr>
      </w:pPr>
    </w:p>
    <w:p w:rsidR="002154B8" w:rsidRPr="00286E63" w:rsidRDefault="002154B8" w:rsidP="002154B8">
      <w:pPr>
        <w:pStyle w:val="Heading1"/>
        <w:jc w:val="left"/>
        <w:rPr>
          <w:b w:val="0"/>
          <w:sz w:val="20"/>
          <w:szCs w:val="24"/>
        </w:rPr>
      </w:pPr>
      <w:r w:rsidRPr="00286E63">
        <w:rPr>
          <w:sz w:val="20"/>
          <w:szCs w:val="24"/>
        </w:rPr>
        <w:t xml:space="preserve">Policy Title:  </w:t>
      </w:r>
      <w:r w:rsidRPr="00286E63">
        <w:rPr>
          <w:b w:val="0"/>
          <w:sz w:val="20"/>
          <w:szCs w:val="24"/>
        </w:rPr>
        <w:t>Suppl</w:t>
      </w:r>
      <w:r w:rsidR="002C7177">
        <w:rPr>
          <w:b w:val="0"/>
          <w:sz w:val="20"/>
          <w:szCs w:val="24"/>
        </w:rPr>
        <w:t>ementary Feedings in the</w:t>
      </w:r>
      <w:r w:rsidR="00C50BE8">
        <w:rPr>
          <w:b w:val="0"/>
          <w:sz w:val="20"/>
          <w:szCs w:val="24"/>
        </w:rPr>
        <w:t xml:space="preserve"> </w:t>
      </w:r>
      <w:r w:rsidRPr="00286E63">
        <w:rPr>
          <w:b w:val="0"/>
          <w:sz w:val="20"/>
          <w:szCs w:val="24"/>
        </w:rPr>
        <w:t>Term Breastfed Neonate</w:t>
      </w:r>
      <w:r w:rsidR="00B72E38">
        <w:rPr>
          <w:b w:val="0"/>
          <w:sz w:val="20"/>
          <w:szCs w:val="24"/>
        </w:rPr>
        <w:t xml:space="preserve"> (excluding NICU)</w:t>
      </w:r>
    </w:p>
    <w:p w:rsidR="002154B8" w:rsidRPr="00286E63" w:rsidRDefault="002154B8" w:rsidP="002154B8">
      <w:pPr>
        <w:rPr>
          <w:b/>
          <w:szCs w:val="24"/>
        </w:rPr>
      </w:pPr>
    </w:p>
    <w:p w:rsidR="00A84DE0" w:rsidRPr="00C50BE8" w:rsidRDefault="002154B8" w:rsidP="00C50BE8">
      <w:pPr>
        <w:pStyle w:val="Heading1"/>
        <w:jc w:val="left"/>
        <w:rPr>
          <w:b w:val="0"/>
          <w:sz w:val="20"/>
          <w:szCs w:val="24"/>
        </w:rPr>
      </w:pPr>
      <w:r w:rsidRPr="00286E63">
        <w:rPr>
          <w:sz w:val="20"/>
          <w:szCs w:val="24"/>
        </w:rPr>
        <w:t xml:space="preserve">Policy Summary: </w:t>
      </w:r>
      <w:r w:rsidRPr="00286E63">
        <w:rPr>
          <w:b w:val="0"/>
          <w:sz w:val="20"/>
          <w:szCs w:val="24"/>
        </w:rPr>
        <w:t xml:space="preserve"> It is the policy of Maine Medical Center (MMC) to provide a guideline to health care professionals on appropriate use o</w:t>
      </w:r>
      <w:r w:rsidR="00B72E38">
        <w:rPr>
          <w:b w:val="0"/>
          <w:sz w:val="20"/>
          <w:szCs w:val="24"/>
        </w:rPr>
        <w:t>f supplementary feedings in the</w:t>
      </w:r>
      <w:r w:rsidRPr="00286E63">
        <w:rPr>
          <w:b w:val="0"/>
          <w:sz w:val="20"/>
          <w:szCs w:val="24"/>
        </w:rPr>
        <w:t xml:space="preserve"> term breastfed neonate.</w:t>
      </w:r>
      <w:r w:rsidR="00CB28A0">
        <w:rPr>
          <w:b w:val="0"/>
          <w:sz w:val="20"/>
          <w:szCs w:val="24"/>
        </w:rPr>
        <w:t xml:space="preserve"> </w:t>
      </w:r>
    </w:p>
    <w:p w:rsidR="002154B8" w:rsidRPr="00286E63" w:rsidRDefault="002154B8" w:rsidP="002154B8">
      <w:pPr>
        <w:rPr>
          <w:sz w:val="16"/>
        </w:rPr>
      </w:pPr>
    </w:p>
    <w:p w:rsidR="002154B8" w:rsidRPr="00286E63" w:rsidRDefault="002154B8" w:rsidP="002154B8">
      <w:pPr>
        <w:rPr>
          <w:b/>
          <w:szCs w:val="24"/>
        </w:rPr>
      </w:pPr>
      <w:r w:rsidRPr="00286E63">
        <w:rPr>
          <w:b/>
          <w:szCs w:val="24"/>
        </w:rPr>
        <w:t>Policies:</w:t>
      </w:r>
    </w:p>
    <w:p w:rsidR="00221C51" w:rsidRPr="00286E63" w:rsidRDefault="00221C51" w:rsidP="00221C51">
      <w:pPr>
        <w:pStyle w:val="ListParagraph"/>
        <w:numPr>
          <w:ilvl w:val="0"/>
          <w:numId w:val="15"/>
        </w:numPr>
        <w:rPr>
          <w:szCs w:val="24"/>
        </w:rPr>
      </w:pPr>
      <w:r>
        <w:rPr>
          <w:szCs w:val="24"/>
        </w:rPr>
        <w:t>Healthcare professionals at MMC will follow this policy, an adaptation from the Academy of Breastfeeding Medicine’s Protocol #3</w:t>
      </w:r>
      <w:r>
        <w:rPr>
          <w:szCs w:val="24"/>
          <w:vertAlign w:val="superscript"/>
        </w:rPr>
        <w:t>1</w:t>
      </w:r>
      <w:r>
        <w:rPr>
          <w:szCs w:val="24"/>
        </w:rPr>
        <w:t xml:space="preserve">, on appropriate use of supplementary feedings in the term breastfed neonate. </w:t>
      </w:r>
      <w:r w:rsidRPr="00286E63">
        <w:rPr>
          <w:szCs w:val="24"/>
        </w:rPr>
        <w:t>The status of the infant requiring supplementation should be determined and any decisions made on a case-by-case basis.</w:t>
      </w:r>
    </w:p>
    <w:p w:rsidR="00221C51" w:rsidRPr="00286E63" w:rsidRDefault="00221C51" w:rsidP="00221C51">
      <w:pPr>
        <w:pStyle w:val="ListParagraph"/>
        <w:numPr>
          <w:ilvl w:val="0"/>
          <w:numId w:val="15"/>
        </w:numPr>
        <w:rPr>
          <w:szCs w:val="24"/>
        </w:rPr>
      </w:pPr>
      <w:r w:rsidRPr="00286E63">
        <w:rPr>
          <w:szCs w:val="24"/>
        </w:rPr>
        <w:t xml:space="preserve">A medical provider’s order is required when supplements are medically indicated and </w:t>
      </w:r>
      <w:r>
        <w:rPr>
          <w:szCs w:val="24"/>
        </w:rPr>
        <w:t>parent education</w:t>
      </w:r>
      <w:r w:rsidRPr="00286E63">
        <w:rPr>
          <w:szCs w:val="24"/>
        </w:rPr>
        <w:t xml:space="preserve"> when supplements are not medically indicated. It is the responsibility of the healthcare provider to fully inform parents of the benefits and risks of supplementation, document parental decisions, and support the parents after they have made a decision.</w:t>
      </w:r>
      <w:r w:rsidR="00E33CDE">
        <w:rPr>
          <w:szCs w:val="24"/>
          <w:vertAlign w:val="superscript"/>
        </w:rPr>
        <w:t>2,3</w:t>
      </w:r>
    </w:p>
    <w:p w:rsidR="00221C51" w:rsidRDefault="00221C51" w:rsidP="00221C51">
      <w:pPr>
        <w:pStyle w:val="ListParagraph"/>
        <w:numPr>
          <w:ilvl w:val="0"/>
          <w:numId w:val="15"/>
        </w:numPr>
        <w:rPr>
          <w:szCs w:val="24"/>
        </w:rPr>
      </w:pPr>
      <w:r w:rsidRPr="00286E63">
        <w:rPr>
          <w:szCs w:val="24"/>
        </w:rPr>
        <w:t xml:space="preserve">All supplemental feedings </w:t>
      </w:r>
      <w:r w:rsidR="00394D45">
        <w:rPr>
          <w:szCs w:val="24"/>
        </w:rPr>
        <w:t>will</w:t>
      </w:r>
      <w:r w:rsidRPr="00286E63">
        <w:rPr>
          <w:szCs w:val="24"/>
        </w:rPr>
        <w:t xml:space="preserve"> be documented, including the content, volume, method, and medical indication or reason.</w:t>
      </w:r>
    </w:p>
    <w:p w:rsidR="00274F11" w:rsidRDefault="00274F11" w:rsidP="00221C51">
      <w:pPr>
        <w:pStyle w:val="ListParagraph"/>
        <w:numPr>
          <w:ilvl w:val="0"/>
          <w:numId w:val="15"/>
        </w:numPr>
        <w:rPr>
          <w:szCs w:val="24"/>
        </w:rPr>
      </w:pPr>
      <w:r>
        <w:rPr>
          <w:szCs w:val="24"/>
        </w:rPr>
        <w:t xml:space="preserve">The choice of supplement will prioritize mother’s own expressed milk, followed by pasteurized donor human milk, </w:t>
      </w:r>
      <w:r w:rsidR="00184C13">
        <w:rPr>
          <w:szCs w:val="24"/>
        </w:rPr>
        <w:t>then formula. For more information, see section below on “Choice of Supplement.”</w:t>
      </w:r>
    </w:p>
    <w:p w:rsidR="00426E0A" w:rsidRDefault="00274F11" w:rsidP="005D1950">
      <w:pPr>
        <w:pStyle w:val="ListParagraph"/>
        <w:numPr>
          <w:ilvl w:val="0"/>
          <w:numId w:val="15"/>
        </w:numPr>
        <w:rPr>
          <w:szCs w:val="24"/>
        </w:rPr>
      </w:pPr>
      <w:r>
        <w:rPr>
          <w:szCs w:val="24"/>
        </w:rPr>
        <w:t>Supplementation will be administered in ways that help preserve breastfeeding. For more informa</w:t>
      </w:r>
      <w:r w:rsidR="00184C13">
        <w:rPr>
          <w:szCs w:val="24"/>
        </w:rPr>
        <w:t>tion, see sections</w:t>
      </w:r>
      <w:r>
        <w:rPr>
          <w:szCs w:val="24"/>
        </w:rPr>
        <w:t xml:space="preserve"> below regarding </w:t>
      </w:r>
      <w:r w:rsidR="00184C13">
        <w:rPr>
          <w:szCs w:val="24"/>
        </w:rPr>
        <w:t>“V</w:t>
      </w:r>
      <w:r>
        <w:rPr>
          <w:szCs w:val="24"/>
        </w:rPr>
        <w:t>olume</w:t>
      </w:r>
      <w:r w:rsidR="00184C13">
        <w:rPr>
          <w:szCs w:val="24"/>
        </w:rPr>
        <w:t xml:space="preserve"> of Supplemental Feeding”</w:t>
      </w:r>
      <w:r>
        <w:rPr>
          <w:szCs w:val="24"/>
        </w:rPr>
        <w:t xml:space="preserve"> and </w:t>
      </w:r>
      <w:r w:rsidR="00184C13">
        <w:rPr>
          <w:szCs w:val="24"/>
        </w:rPr>
        <w:t>“M</w:t>
      </w:r>
      <w:r>
        <w:rPr>
          <w:szCs w:val="24"/>
        </w:rPr>
        <w:t xml:space="preserve">ethods </w:t>
      </w:r>
      <w:r w:rsidR="00184C13">
        <w:rPr>
          <w:szCs w:val="24"/>
        </w:rPr>
        <w:t>of Providing</w:t>
      </w:r>
      <w:r>
        <w:rPr>
          <w:szCs w:val="24"/>
        </w:rPr>
        <w:t xml:space="preserve"> </w:t>
      </w:r>
      <w:r w:rsidR="00184C13">
        <w:rPr>
          <w:szCs w:val="24"/>
        </w:rPr>
        <w:t>Supplementary Feedings</w:t>
      </w:r>
      <w:r>
        <w:rPr>
          <w:szCs w:val="24"/>
        </w:rPr>
        <w:t>.</w:t>
      </w:r>
      <w:r w:rsidR="00184C13">
        <w:rPr>
          <w:szCs w:val="24"/>
        </w:rPr>
        <w:t>”</w:t>
      </w:r>
      <w:r>
        <w:rPr>
          <w:szCs w:val="24"/>
        </w:rPr>
        <w:t xml:space="preserve"> </w:t>
      </w:r>
    </w:p>
    <w:p w:rsidR="003A0E61" w:rsidRPr="00426E0A" w:rsidRDefault="00426E0A" w:rsidP="00426E0A">
      <w:pPr>
        <w:pStyle w:val="ListParagraph"/>
        <w:numPr>
          <w:ilvl w:val="0"/>
          <w:numId w:val="15"/>
        </w:numPr>
        <w:rPr>
          <w:szCs w:val="24"/>
        </w:rPr>
      </w:pPr>
      <w:r w:rsidRPr="00286E63">
        <w:rPr>
          <w:szCs w:val="24"/>
        </w:rPr>
        <w:t>Criteria for stopping supplementation should be considered from the time of the decision to supplement and should be discussed with the parents. Underlying factors should be addressed and mothers should be assisted with their milk supply, latch, and comfort with assessing the signs that their infant is adequately fed. It is important to closely follow up mother and infant.</w:t>
      </w:r>
      <w:r w:rsidR="002F56E1" w:rsidRPr="00426E0A">
        <w:rPr>
          <w:szCs w:val="24"/>
        </w:rPr>
        <w:tab/>
      </w:r>
      <w:r w:rsidR="00877E6B" w:rsidRPr="00426E0A">
        <w:rPr>
          <w:szCs w:val="24"/>
        </w:rPr>
        <w:t>.</w:t>
      </w:r>
    </w:p>
    <w:p w:rsidR="00A84DE0" w:rsidRPr="00286E63" w:rsidRDefault="00A84DE0" w:rsidP="002154B8">
      <w:pPr>
        <w:rPr>
          <w:szCs w:val="24"/>
        </w:rPr>
      </w:pPr>
    </w:p>
    <w:p w:rsidR="002154B8" w:rsidRPr="00286E63" w:rsidRDefault="002154B8" w:rsidP="002F56E1">
      <w:pPr>
        <w:pStyle w:val="Heading1"/>
        <w:jc w:val="left"/>
        <w:rPr>
          <w:sz w:val="20"/>
          <w:szCs w:val="24"/>
        </w:rPr>
      </w:pPr>
      <w:r w:rsidRPr="00286E63">
        <w:rPr>
          <w:sz w:val="20"/>
          <w:szCs w:val="24"/>
        </w:rPr>
        <w:t>Procedures:</w:t>
      </w:r>
    </w:p>
    <w:p w:rsidR="00221C51" w:rsidRPr="00286E63" w:rsidRDefault="00221C51" w:rsidP="00221C51">
      <w:pPr>
        <w:pStyle w:val="ListParagraph"/>
        <w:numPr>
          <w:ilvl w:val="0"/>
          <w:numId w:val="20"/>
        </w:numPr>
        <w:rPr>
          <w:szCs w:val="24"/>
        </w:rPr>
      </w:pPr>
      <w:r w:rsidRPr="00286E63">
        <w:rPr>
          <w:szCs w:val="24"/>
        </w:rPr>
        <w:t>Before any supplementary feedings are begun, it is important that a formal evaluation of each mother-baby dyad, including a direct observation of breastfeeding, is completed. This evaluation should be undertaken by a healthcare provider with expertise in breastfeeding management when available.</w:t>
      </w:r>
      <w:r w:rsidR="00C0021D">
        <w:rPr>
          <w:szCs w:val="24"/>
          <w:vertAlign w:val="superscript"/>
        </w:rPr>
        <w:t>4,5</w:t>
      </w:r>
    </w:p>
    <w:p w:rsidR="00686235" w:rsidRPr="00286E63" w:rsidRDefault="00686235" w:rsidP="002F56E1">
      <w:pPr>
        <w:pStyle w:val="ListParagraph"/>
        <w:numPr>
          <w:ilvl w:val="0"/>
          <w:numId w:val="20"/>
        </w:numPr>
        <w:rPr>
          <w:szCs w:val="24"/>
        </w:rPr>
      </w:pPr>
      <w:r w:rsidRPr="00286E63">
        <w:rPr>
          <w:szCs w:val="24"/>
        </w:rPr>
        <w:t>When supplementary feeding is medically necessary, the primary goals are to feed the infant and to optimize the maternal milk supply while determining the cause of low milk supply, poor feeding, or inadequate milk transfer. Supplementation should be performed in ways that help preserve breastfeeding such as limiting the volume to what is necessary for the normal newborn physiology, avoiding artificial nipples,</w:t>
      </w:r>
      <w:r w:rsidR="00C0021D">
        <w:rPr>
          <w:szCs w:val="24"/>
          <w:vertAlign w:val="superscript"/>
        </w:rPr>
        <w:t>6</w:t>
      </w:r>
      <w:r w:rsidRPr="00286E63">
        <w:rPr>
          <w:szCs w:val="24"/>
        </w:rPr>
        <w:t xml:space="preserve"> stimulating the mother’s breasts with hand expression or pumping, and for the infant to continue to practice at the breast.</w:t>
      </w:r>
    </w:p>
    <w:p w:rsidR="00686235" w:rsidRPr="00286E63" w:rsidRDefault="00686235" w:rsidP="002F56E1">
      <w:pPr>
        <w:pStyle w:val="ListParagraph"/>
        <w:numPr>
          <w:ilvl w:val="0"/>
          <w:numId w:val="20"/>
        </w:numPr>
        <w:rPr>
          <w:szCs w:val="24"/>
        </w:rPr>
      </w:pPr>
      <w:r w:rsidRPr="00286E63">
        <w:rPr>
          <w:szCs w:val="24"/>
        </w:rPr>
        <w:t>Optimally, mothers need to express milk frequently, usually once for each time the infant receives a supplement, or at least 8 times in 24 hours if the infant is not feeding at the breast. Breasts should be fully drained each time.</w:t>
      </w:r>
      <w:r w:rsidR="00C0021D">
        <w:rPr>
          <w:szCs w:val="24"/>
          <w:vertAlign w:val="superscript"/>
        </w:rPr>
        <w:t>7</w:t>
      </w:r>
      <w:r w:rsidRPr="00286E63">
        <w:rPr>
          <w:szCs w:val="24"/>
        </w:rPr>
        <w:t xml:space="preserve"> Maternal breast engorgement should be avoided as it will further compromise the milk supply and may lead to other complications.</w:t>
      </w:r>
      <w:r w:rsidR="00C0021D">
        <w:rPr>
          <w:szCs w:val="24"/>
          <w:vertAlign w:val="superscript"/>
        </w:rPr>
        <w:t>8</w:t>
      </w:r>
    </w:p>
    <w:p w:rsidR="005D1950" w:rsidRPr="00286E63" w:rsidRDefault="005D1950" w:rsidP="005D1950">
      <w:pPr>
        <w:pStyle w:val="ListParagraph"/>
        <w:numPr>
          <w:ilvl w:val="0"/>
          <w:numId w:val="20"/>
        </w:numPr>
        <w:rPr>
          <w:szCs w:val="24"/>
        </w:rPr>
      </w:pPr>
      <w:r>
        <w:rPr>
          <w:szCs w:val="24"/>
        </w:rPr>
        <w:t>Medical i</w:t>
      </w:r>
      <w:r w:rsidRPr="00286E63">
        <w:rPr>
          <w:szCs w:val="24"/>
        </w:rPr>
        <w:t>ndications for supplementation in term (37-42 week), healthy infants are few</w:t>
      </w:r>
      <w:r w:rsidR="00C0021D">
        <w:rPr>
          <w:szCs w:val="24"/>
          <w:vertAlign w:val="superscript"/>
        </w:rPr>
        <w:t>4,9</w:t>
      </w:r>
      <w:r w:rsidRPr="00286E63">
        <w:rPr>
          <w:szCs w:val="24"/>
        </w:rPr>
        <w:t>:</w:t>
      </w:r>
    </w:p>
    <w:p w:rsidR="005D1950" w:rsidRPr="00286E63" w:rsidRDefault="005D1950" w:rsidP="005D1950">
      <w:pPr>
        <w:pStyle w:val="ListParagraph"/>
        <w:numPr>
          <w:ilvl w:val="1"/>
          <w:numId w:val="15"/>
        </w:numPr>
        <w:rPr>
          <w:szCs w:val="24"/>
        </w:rPr>
      </w:pPr>
      <w:r w:rsidRPr="00286E63">
        <w:rPr>
          <w:szCs w:val="24"/>
        </w:rPr>
        <w:t>Separation of mother and infant</w:t>
      </w:r>
    </w:p>
    <w:p w:rsidR="005D1950" w:rsidRPr="00286E63" w:rsidRDefault="005D1950" w:rsidP="005D1950">
      <w:pPr>
        <w:pStyle w:val="ListParagraph"/>
        <w:numPr>
          <w:ilvl w:val="2"/>
          <w:numId w:val="15"/>
        </w:numPr>
        <w:rPr>
          <w:szCs w:val="24"/>
        </w:rPr>
      </w:pPr>
      <w:r w:rsidRPr="00286E63">
        <w:rPr>
          <w:szCs w:val="24"/>
        </w:rPr>
        <w:t>Maternal illness resulting in separation of infant and mother (i.e. shock or psychosis)</w:t>
      </w:r>
    </w:p>
    <w:p w:rsidR="005D1950" w:rsidRPr="00286E63" w:rsidRDefault="005D1950" w:rsidP="005D1950">
      <w:pPr>
        <w:pStyle w:val="ListParagraph"/>
        <w:numPr>
          <w:ilvl w:val="2"/>
          <w:numId w:val="16"/>
        </w:numPr>
        <w:rPr>
          <w:szCs w:val="24"/>
        </w:rPr>
      </w:pPr>
      <w:r w:rsidRPr="00286E63">
        <w:rPr>
          <w:szCs w:val="24"/>
        </w:rPr>
        <w:t>Mother not at the same hospital</w:t>
      </w:r>
    </w:p>
    <w:p w:rsidR="005D1950" w:rsidRPr="00286E63" w:rsidRDefault="005D1950" w:rsidP="005D1950">
      <w:pPr>
        <w:pStyle w:val="ListParagraph"/>
        <w:numPr>
          <w:ilvl w:val="1"/>
          <w:numId w:val="15"/>
        </w:numPr>
        <w:rPr>
          <w:szCs w:val="24"/>
        </w:rPr>
      </w:pPr>
      <w:r w:rsidRPr="00286E63">
        <w:rPr>
          <w:szCs w:val="24"/>
        </w:rPr>
        <w:t xml:space="preserve">Infant with inborn error of metabolism (i.e. </w:t>
      </w:r>
      <w:proofErr w:type="spellStart"/>
      <w:r w:rsidRPr="00286E63">
        <w:rPr>
          <w:szCs w:val="24"/>
        </w:rPr>
        <w:t>galactosemia</w:t>
      </w:r>
      <w:proofErr w:type="spellEnd"/>
      <w:r w:rsidRPr="00286E63">
        <w:rPr>
          <w:szCs w:val="24"/>
        </w:rPr>
        <w:t>)</w:t>
      </w:r>
    </w:p>
    <w:p w:rsidR="005D1950" w:rsidRPr="00286E63" w:rsidRDefault="005D1950" w:rsidP="005D1950">
      <w:pPr>
        <w:pStyle w:val="ListParagraph"/>
        <w:numPr>
          <w:ilvl w:val="1"/>
          <w:numId w:val="15"/>
        </w:numPr>
        <w:rPr>
          <w:szCs w:val="24"/>
        </w:rPr>
      </w:pPr>
      <w:r w:rsidRPr="00286E63">
        <w:rPr>
          <w:szCs w:val="24"/>
        </w:rPr>
        <w:t>Infant who is unable to feed at the breast (i.e. congenital malformation, illness)</w:t>
      </w:r>
    </w:p>
    <w:p w:rsidR="005D1950" w:rsidRPr="00286E63" w:rsidRDefault="005D1950" w:rsidP="005D1950">
      <w:pPr>
        <w:pStyle w:val="ListParagraph"/>
        <w:numPr>
          <w:ilvl w:val="1"/>
          <w:numId w:val="15"/>
        </w:numPr>
        <w:rPr>
          <w:szCs w:val="24"/>
        </w:rPr>
      </w:pPr>
      <w:r w:rsidRPr="00286E63">
        <w:rPr>
          <w:szCs w:val="24"/>
        </w:rPr>
        <w:t>Maternal medications that are contraindicated in breastfeeding</w:t>
      </w:r>
      <w:r w:rsidR="00C0021D">
        <w:rPr>
          <w:szCs w:val="24"/>
          <w:vertAlign w:val="superscript"/>
        </w:rPr>
        <w:t>10, 11</w:t>
      </w:r>
      <w:r w:rsidRPr="00286E63">
        <w:rPr>
          <w:szCs w:val="24"/>
        </w:rPr>
        <w:t xml:space="preserve"> </w:t>
      </w:r>
    </w:p>
    <w:p w:rsidR="005D1950" w:rsidRPr="00286E63" w:rsidRDefault="005D1950" w:rsidP="005D1950">
      <w:pPr>
        <w:pStyle w:val="ListParagraph"/>
        <w:numPr>
          <w:ilvl w:val="0"/>
          <w:numId w:val="20"/>
        </w:numPr>
        <w:rPr>
          <w:szCs w:val="24"/>
        </w:rPr>
      </w:pPr>
      <w:r w:rsidRPr="00286E63">
        <w:rPr>
          <w:szCs w:val="24"/>
        </w:rPr>
        <w:lastRenderedPageBreak/>
        <w:t xml:space="preserve">Other </w:t>
      </w:r>
      <w:r w:rsidRPr="00286E63">
        <w:rPr>
          <w:i/>
          <w:szCs w:val="24"/>
        </w:rPr>
        <w:t>possible</w:t>
      </w:r>
      <w:r w:rsidRPr="00286E63">
        <w:rPr>
          <w:szCs w:val="24"/>
        </w:rPr>
        <w:t xml:space="preserve"> indicatio</w:t>
      </w:r>
      <w:r>
        <w:rPr>
          <w:szCs w:val="24"/>
        </w:rPr>
        <w:t>ns for supplementation in</w:t>
      </w:r>
      <w:r w:rsidRPr="00286E63">
        <w:rPr>
          <w:szCs w:val="24"/>
        </w:rPr>
        <w:t xml:space="preserve"> term infants include the following. In each case, the medical provider must decide if the clinical benefits outweigh the potential negative consequences of such feedings:</w:t>
      </w:r>
    </w:p>
    <w:p w:rsidR="005D1950" w:rsidRPr="00286E63" w:rsidRDefault="005D1950" w:rsidP="005D1950">
      <w:pPr>
        <w:pStyle w:val="ListParagraph"/>
        <w:numPr>
          <w:ilvl w:val="0"/>
          <w:numId w:val="25"/>
        </w:numPr>
        <w:rPr>
          <w:szCs w:val="24"/>
        </w:rPr>
      </w:pPr>
      <w:r w:rsidRPr="00286E63">
        <w:rPr>
          <w:szCs w:val="24"/>
        </w:rPr>
        <w:t>Infant indications</w:t>
      </w:r>
    </w:p>
    <w:p w:rsidR="005D1950" w:rsidRPr="00286E63" w:rsidRDefault="005D1950" w:rsidP="005D1950">
      <w:pPr>
        <w:pStyle w:val="ListParagraph"/>
        <w:numPr>
          <w:ilvl w:val="2"/>
          <w:numId w:val="17"/>
        </w:numPr>
        <w:rPr>
          <w:szCs w:val="24"/>
        </w:rPr>
      </w:pPr>
      <w:r w:rsidRPr="00286E63">
        <w:rPr>
          <w:szCs w:val="24"/>
        </w:rPr>
        <w:t>Asymptomatic hypoglycemia, documented by laboratory blood glucose measurement (not bedside screening methods) that is unresponsive to appropriate frequent breastfeeding. Note that 40% dextrose gel applied to the side of the infant’s cheek is effective in increasing blood glucose levels in this scenario and improves the rate of exclusive breastfeeding after discharge with no evidence of adverse effects.</w:t>
      </w:r>
      <w:r w:rsidR="00C0021D">
        <w:rPr>
          <w:szCs w:val="24"/>
          <w:vertAlign w:val="superscript"/>
        </w:rPr>
        <w:t>12</w:t>
      </w:r>
      <w:r w:rsidRPr="00286E63">
        <w:rPr>
          <w:szCs w:val="24"/>
        </w:rPr>
        <w:t xml:space="preserve"> Symptomatic infants should be treated with intravenous glucose.</w:t>
      </w:r>
      <w:r w:rsidR="00846ACB">
        <w:rPr>
          <w:szCs w:val="24"/>
          <w:vertAlign w:val="superscript"/>
        </w:rPr>
        <w:t>13</w:t>
      </w:r>
      <w:r w:rsidRPr="00286E63">
        <w:rPr>
          <w:szCs w:val="24"/>
        </w:rPr>
        <w:t xml:space="preserve"> Breastfeeding should continue during intravenous glucose therapy.</w:t>
      </w:r>
    </w:p>
    <w:p w:rsidR="005D1950" w:rsidRPr="00286E63" w:rsidRDefault="005D1950" w:rsidP="005D1950">
      <w:pPr>
        <w:pStyle w:val="ListParagraph"/>
        <w:numPr>
          <w:ilvl w:val="2"/>
          <w:numId w:val="17"/>
        </w:numPr>
        <w:rPr>
          <w:szCs w:val="24"/>
        </w:rPr>
      </w:pPr>
      <w:r w:rsidRPr="00286E63">
        <w:rPr>
          <w:szCs w:val="24"/>
        </w:rPr>
        <w:t>Clinical and laboratory evidence of significant dehydration (i.e. high sodium, poor feeding, lethargy, etc.) that is not improved after skilled assessment and proper management of breastfeeding.</w:t>
      </w:r>
      <w:r w:rsidR="00846ACB">
        <w:rPr>
          <w:szCs w:val="24"/>
          <w:vertAlign w:val="superscript"/>
        </w:rPr>
        <w:t>14</w:t>
      </w:r>
    </w:p>
    <w:p w:rsidR="005D1950" w:rsidRPr="00286E63" w:rsidRDefault="005D1950" w:rsidP="005D1950">
      <w:pPr>
        <w:pStyle w:val="ListParagraph"/>
        <w:numPr>
          <w:ilvl w:val="2"/>
          <w:numId w:val="17"/>
        </w:numPr>
        <w:rPr>
          <w:szCs w:val="24"/>
        </w:rPr>
      </w:pPr>
      <w:r w:rsidRPr="00286E63">
        <w:rPr>
          <w:szCs w:val="24"/>
        </w:rPr>
        <w:t>Weight loss of ≥8-10% (day 5/120 hours or later), or weight loss greater than 75</w:t>
      </w:r>
      <w:r w:rsidRPr="00286E63">
        <w:rPr>
          <w:szCs w:val="24"/>
          <w:vertAlign w:val="superscript"/>
        </w:rPr>
        <w:t>th</w:t>
      </w:r>
      <w:r w:rsidRPr="00286E63">
        <w:rPr>
          <w:szCs w:val="24"/>
        </w:rPr>
        <w:t xml:space="preserve"> percentile for age. Although weight loss in the range of 8-10% may be within normal limits if all else is going well and the physical examination is normal, it is an indication for careful assessment and possible breastfeeding assistance. Weight loss in excess of this may be an indication of inadequate milk transfer or low milk production, but a thorough evaluation is required before automatically ordering supplementation.</w:t>
      </w:r>
      <w:r w:rsidR="00F70641">
        <w:rPr>
          <w:szCs w:val="24"/>
          <w:vertAlign w:val="superscript"/>
        </w:rPr>
        <w:t>15,16,17</w:t>
      </w:r>
    </w:p>
    <w:p w:rsidR="005D1950" w:rsidRPr="00286E63" w:rsidRDefault="005D1950" w:rsidP="005D1950">
      <w:pPr>
        <w:pStyle w:val="ListParagraph"/>
        <w:numPr>
          <w:ilvl w:val="2"/>
          <w:numId w:val="17"/>
        </w:numPr>
        <w:rPr>
          <w:szCs w:val="24"/>
        </w:rPr>
      </w:pPr>
      <w:r w:rsidRPr="00286E63">
        <w:rPr>
          <w:szCs w:val="24"/>
        </w:rPr>
        <w:t>Delayed bowel movements, fewer than four stools on day 4 of life, or continued meconium stools on day 5 (120 hours).</w:t>
      </w:r>
      <w:r w:rsidR="00F70641">
        <w:rPr>
          <w:szCs w:val="24"/>
          <w:vertAlign w:val="superscript"/>
        </w:rPr>
        <w:t>5, 17</w:t>
      </w:r>
    </w:p>
    <w:p w:rsidR="005D1950" w:rsidRPr="00286E63" w:rsidRDefault="005D1950" w:rsidP="005D1950">
      <w:pPr>
        <w:pStyle w:val="ListParagraph"/>
        <w:numPr>
          <w:ilvl w:val="2"/>
          <w:numId w:val="17"/>
        </w:numPr>
        <w:rPr>
          <w:szCs w:val="24"/>
        </w:rPr>
      </w:pPr>
      <w:r w:rsidRPr="00286E63">
        <w:rPr>
          <w:szCs w:val="24"/>
        </w:rPr>
        <w:t>Hyperbilirubinemia</w:t>
      </w:r>
    </w:p>
    <w:p w:rsidR="005D1950" w:rsidRPr="00286E63" w:rsidRDefault="005D1950" w:rsidP="005D1950">
      <w:pPr>
        <w:pStyle w:val="ListParagraph"/>
        <w:numPr>
          <w:ilvl w:val="3"/>
          <w:numId w:val="18"/>
        </w:numPr>
        <w:rPr>
          <w:szCs w:val="24"/>
        </w:rPr>
      </w:pPr>
      <w:r w:rsidRPr="00286E63">
        <w:rPr>
          <w:szCs w:val="24"/>
        </w:rPr>
        <w:t>Suboptimal intake jaundice of the newborn associated with poor breast milk intake despite appropriate intervention. This characteristically begins at 2-5 days and is marked by ongoing weight loss, limited stooling and voiding with uric acid crystals.</w:t>
      </w:r>
    </w:p>
    <w:p w:rsidR="005D1950" w:rsidRPr="00286E63" w:rsidRDefault="005D1950" w:rsidP="005D1950">
      <w:pPr>
        <w:pStyle w:val="ListParagraph"/>
        <w:numPr>
          <w:ilvl w:val="3"/>
          <w:numId w:val="18"/>
        </w:numPr>
        <w:rPr>
          <w:szCs w:val="24"/>
        </w:rPr>
      </w:pPr>
      <w:r w:rsidRPr="00286E63">
        <w:rPr>
          <w:szCs w:val="24"/>
        </w:rPr>
        <w:t>Breast milk jaundice when levels reach 20-25 mg/</w:t>
      </w:r>
      <w:proofErr w:type="spellStart"/>
      <w:r w:rsidRPr="00286E63">
        <w:rPr>
          <w:szCs w:val="24"/>
        </w:rPr>
        <w:t>dL</w:t>
      </w:r>
      <w:proofErr w:type="spellEnd"/>
      <w:r w:rsidRPr="00286E63">
        <w:rPr>
          <w:szCs w:val="24"/>
        </w:rPr>
        <w:t xml:space="preserve"> in an otherwise thriving infant and where a diagnostic and/or therapeutic interruption of breastfeeding may be under consideration. First line diagnostic management should include laboratory evaluation, instead of interruption of breastfeeding.</w:t>
      </w:r>
    </w:p>
    <w:p w:rsidR="005D1950" w:rsidRPr="00286E63" w:rsidRDefault="005D1950" w:rsidP="005D1950">
      <w:pPr>
        <w:pStyle w:val="ListParagraph"/>
        <w:numPr>
          <w:ilvl w:val="1"/>
          <w:numId w:val="17"/>
        </w:numPr>
        <w:rPr>
          <w:szCs w:val="24"/>
        </w:rPr>
      </w:pPr>
      <w:r w:rsidRPr="00286E63">
        <w:rPr>
          <w:szCs w:val="24"/>
        </w:rPr>
        <w:t>Maternal indications</w:t>
      </w:r>
    </w:p>
    <w:p w:rsidR="005D1950" w:rsidRPr="00286E63" w:rsidRDefault="005D1950" w:rsidP="005D1950">
      <w:pPr>
        <w:pStyle w:val="ListParagraph"/>
        <w:numPr>
          <w:ilvl w:val="2"/>
          <w:numId w:val="17"/>
        </w:numPr>
        <w:rPr>
          <w:szCs w:val="24"/>
        </w:rPr>
      </w:pPr>
      <w:r w:rsidRPr="00286E63">
        <w:rPr>
          <w:szCs w:val="24"/>
        </w:rPr>
        <w:t>Delayed secretory activation (day 3-5 or later/72-120 hours and inadequate intake by the infant).</w:t>
      </w:r>
      <w:r w:rsidR="00F70641">
        <w:rPr>
          <w:szCs w:val="24"/>
          <w:vertAlign w:val="superscript"/>
        </w:rPr>
        <w:t>17</w:t>
      </w:r>
    </w:p>
    <w:p w:rsidR="005D1950" w:rsidRPr="00286E63" w:rsidRDefault="005D1950" w:rsidP="005D1950">
      <w:pPr>
        <w:pStyle w:val="ListParagraph"/>
        <w:numPr>
          <w:ilvl w:val="2"/>
          <w:numId w:val="19"/>
        </w:numPr>
        <w:rPr>
          <w:szCs w:val="24"/>
        </w:rPr>
      </w:pPr>
      <w:r w:rsidRPr="00286E63">
        <w:rPr>
          <w:szCs w:val="24"/>
        </w:rPr>
        <w:t>Primary glandular insufficiency (occurs in less than 5% of women - primary lactation failure), as evidenced by abnormal breast shape, poor breast growth during pregnancy, or minimal indications of secretory activation.</w:t>
      </w:r>
      <w:r w:rsidR="00F70641">
        <w:rPr>
          <w:szCs w:val="24"/>
          <w:vertAlign w:val="superscript"/>
        </w:rPr>
        <w:t>18,19</w:t>
      </w:r>
      <w:r w:rsidRPr="00286E63">
        <w:rPr>
          <w:szCs w:val="24"/>
        </w:rPr>
        <w:t xml:space="preserve"> </w:t>
      </w:r>
    </w:p>
    <w:p w:rsidR="005D1950" w:rsidRPr="005D1950" w:rsidRDefault="005D1950" w:rsidP="005D1950">
      <w:pPr>
        <w:pStyle w:val="ListParagraph"/>
        <w:numPr>
          <w:ilvl w:val="2"/>
          <w:numId w:val="19"/>
        </w:numPr>
        <w:rPr>
          <w:szCs w:val="24"/>
        </w:rPr>
      </w:pPr>
      <w:r w:rsidRPr="00286E63">
        <w:rPr>
          <w:szCs w:val="24"/>
        </w:rPr>
        <w:t>Breast pathology or prior breast surgery resulting in poor milk production.</w:t>
      </w:r>
      <w:r w:rsidR="00F70641">
        <w:rPr>
          <w:szCs w:val="24"/>
          <w:vertAlign w:val="superscript"/>
        </w:rPr>
        <w:t>18</w:t>
      </w:r>
    </w:p>
    <w:p w:rsidR="005D1950" w:rsidRPr="005D1950" w:rsidRDefault="005D1950" w:rsidP="005D1950">
      <w:pPr>
        <w:pStyle w:val="ListParagraph"/>
        <w:numPr>
          <w:ilvl w:val="2"/>
          <w:numId w:val="19"/>
        </w:numPr>
        <w:rPr>
          <w:szCs w:val="24"/>
        </w:rPr>
      </w:pPr>
      <w:r w:rsidRPr="005D1950">
        <w:rPr>
          <w:szCs w:val="24"/>
        </w:rPr>
        <w:t>Intolerable pain during feedings unrelieved by interventions</w:t>
      </w:r>
    </w:p>
    <w:p w:rsidR="0041369B" w:rsidRPr="00286E63" w:rsidRDefault="0041369B" w:rsidP="0041369B">
      <w:pPr>
        <w:rPr>
          <w:szCs w:val="24"/>
        </w:rPr>
      </w:pPr>
    </w:p>
    <w:p w:rsidR="005D1950" w:rsidRPr="005D1950" w:rsidRDefault="005D1950" w:rsidP="0041369B">
      <w:pPr>
        <w:rPr>
          <w:b/>
          <w:bCs/>
          <w:color w:val="000000"/>
          <w:szCs w:val="24"/>
          <w:u w:val="single"/>
        </w:rPr>
      </w:pPr>
      <w:r w:rsidRPr="005D1950">
        <w:rPr>
          <w:b/>
          <w:bCs/>
          <w:color w:val="000000"/>
          <w:szCs w:val="24"/>
          <w:u w:val="single"/>
        </w:rPr>
        <w:t xml:space="preserve">Additional Information: </w:t>
      </w:r>
    </w:p>
    <w:p w:rsidR="0041369B" w:rsidRPr="00286E63" w:rsidRDefault="00A50EA6" w:rsidP="0041369B">
      <w:pPr>
        <w:rPr>
          <w:b/>
          <w:bCs/>
          <w:color w:val="000000"/>
          <w:szCs w:val="24"/>
        </w:rPr>
      </w:pPr>
      <w:r w:rsidRPr="00286E63">
        <w:rPr>
          <w:b/>
          <w:bCs/>
          <w:color w:val="000000"/>
          <w:szCs w:val="24"/>
        </w:rPr>
        <w:t>Choice of Supplement</w:t>
      </w:r>
    </w:p>
    <w:p w:rsidR="009B64A8" w:rsidRPr="00286E63" w:rsidRDefault="0041369B" w:rsidP="009B64A8">
      <w:pPr>
        <w:pStyle w:val="ListParagraph"/>
        <w:numPr>
          <w:ilvl w:val="0"/>
          <w:numId w:val="21"/>
        </w:numPr>
        <w:rPr>
          <w:szCs w:val="24"/>
        </w:rPr>
      </w:pPr>
      <w:r w:rsidRPr="00286E63">
        <w:rPr>
          <w:szCs w:val="24"/>
        </w:rPr>
        <w:t>Expressed</w:t>
      </w:r>
      <w:r w:rsidR="00A50EA6" w:rsidRPr="00286E63">
        <w:rPr>
          <w:szCs w:val="24"/>
        </w:rPr>
        <w:t xml:space="preserve"> breast</w:t>
      </w:r>
      <w:r w:rsidRPr="00286E63">
        <w:rPr>
          <w:szCs w:val="24"/>
        </w:rPr>
        <w:t xml:space="preserve"> milk </w:t>
      </w:r>
      <w:r w:rsidR="00A50EA6" w:rsidRPr="00286E63">
        <w:rPr>
          <w:szCs w:val="24"/>
        </w:rPr>
        <w:t xml:space="preserve">from the infant’s mother is the </w:t>
      </w:r>
      <w:r w:rsidRPr="00286E63">
        <w:rPr>
          <w:szCs w:val="24"/>
        </w:rPr>
        <w:t>first choice for supplemental feeding</w:t>
      </w:r>
      <w:r w:rsidR="00A50EA6" w:rsidRPr="00286E63">
        <w:rPr>
          <w:szCs w:val="24"/>
        </w:rPr>
        <w:t>.</w:t>
      </w:r>
      <w:r w:rsidR="00F70641">
        <w:rPr>
          <w:szCs w:val="24"/>
          <w:vertAlign w:val="superscript"/>
        </w:rPr>
        <w:t>4</w:t>
      </w:r>
      <w:r w:rsidR="00A50EA6" w:rsidRPr="00286E63">
        <w:rPr>
          <w:szCs w:val="24"/>
          <w:vertAlign w:val="superscript"/>
        </w:rPr>
        <w:t>,20</w:t>
      </w:r>
      <w:r w:rsidR="00A50EA6" w:rsidRPr="00286E63">
        <w:rPr>
          <w:szCs w:val="24"/>
        </w:rPr>
        <w:t xml:space="preserve"> Hand expression may elicit larger volumes than a breast pump in the first few days following birth and may increase overall milk supply.</w:t>
      </w:r>
      <w:r w:rsidR="0001332B" w:rsidRPr="00286E63">
        <w:rPr>
          <w:szCs w:val="24"/>
          <w:vertAlign w:val="superscript"/>
        </w:rPr>
        <w:t>21</w:t>
      </w:r>
      <w:r w:rsidR="00A50EA6" w:rsidRPr="00286E63">
        <w:rPr>
          <w:szCs w:val="24"/>
        </w:rPr>
        <w:t xml:space="preserve"> Breast massage and/or compression along with expressing with a mechanical pump may also increase available milk.</w:t>
      </w:r>
      <w:r w:rsidR="0001332B" w:rsidRPr="00286E63">
        <w:rPr>
          <w:szCs w:val="24"/>
          <w:vertAlign w:val="superscript"/>
        </w:rPr>
        <w:t>22</w:t>
      </w:r>
    </w:p>
    <w:p w:rsidR="0041369B" w:rsidRPr="00CA7D07" w:rsidRDefault="0041369B" w:rsidP="0041369B">
      <w:pPr>
        <w:pStyle w:val="ListParagraph"/>
        <w:numPr>
          <w:ilvl w:val="0"/>
          <w:numId w:val="21"/>
        </w:numPr>
        <w:rPr>
          <w:szCs w:val="24"/>
        </w:rPr>
      </w:pPr>
      <w:r w:rsidRPr="00286E63">
        <w:rPr>
          <w:szCs w:val="24"/>
        </w:rPr>
        <w:t>If the volume of the mother’s own colostrum</w:t>
      </w:r>
      <w:r w:rsidR="009B64A8" w:rsidRPr="00286E63">
        <w:rPr>
          <w:szCs w:val="24"/>
        </w:rPr>
        <w:t>/milk</w:t>
      </w:r>
      <w:r w:rsidRPr="00286E63">
        <w:rPr>
          <w:szCs w:val="24"/>
        </w:rPr>
        <w:t xml:space="preserve"> does not meet her infant’s feeding requirements (see Volume of Supplemental Feeding)</w:t>
      </w:r>
      <w:r w:rsidR="009B64A8" w:rsidRPr="00286E63">
        <w:rPr>
          <w:szCs w:val="24"/>
        </w:rPr>
        <w:t xml:space="preserve"> and supplementation is required</w:t>
      </w:r>
      <w:r w:rsidRPr="00286E63">
        <w:rPr>
          <w:szCs w:val="24"/>
        </w:rPr>
        <w:t>, pasteurized donor human milk</w:t>
      </w:r>
      <w:r w:rsidR="008C1ADF" w:rsidRPr="00286E63">
        <w:rPr>
          <w:szCs w:val="24"/>
        </w:rPr>
        <w:t xml:space="preserve"> is preferable to other supplements.</w:t>
      </w:r>
      <w:r w:rsidR="009B64A8" w:rsidRPr="00CA7D07">
        <w:rPr>
          <w:szCs w:val="24"/>
          <w:vertAlign w:val="superscript"/>
        </w:rPr>
        <w:t>20</w:t>
      </w:r>
      <w:r w:rsidR="006E5D17" w:rsidRPr="00CA7D07">
        <w:rPr>
          <w:szCs w:val="24"/>
        </w:rPr>
        <w:t xml:space="preserve"> Refer to </w:t>
      </w:r>
      <w:r w:rsidR="003E6F03" w:rsidRPr="00CA7D07">
        <w:rPr>
          <w:szCs w:val="24"/>
        </w:rPr>
        <w:t>MMC Policy “</w:t>
      </w:r>
      <w:r w:rsidR="003E6F03" w:rsidRPr="00CA7D07">
        <w:t>Use of Pasteurized Donor Human Milk on</w:t>
      </w:r>
      <w:r w:rsidR="00B72E38">
        <w:t xml:space="preserve"> the Mother Baby Care Unit</w:t>
      </w:r>
      <w:r w:rsidR="003E6F03" w:rsidRPr="00CA7D07">
        <w:t>”</w:t>
      </w:r>
      <w:r w:rsidR="003E6F03" w:rsidRPr="00CA7D07">
        <w:rPr>
          <w:szCs w:val="24"/>
        </w:rPr>
        <w:t xml:space="preserve"> </w:t>
      </w:r>
      <w:r w:rsidR="006E5D17" w:rsidRPr="00CA7D07">
        <w:rPr>
          <w:szCs w:val="24"/>
        </w:rPr>
        <w:t>f</w:t>
      </w:r>
      <w:r w:rsidR="003E6F03" w:rsidRPr="00CA7D07">
        <w:rPr>
          <w:szCs w:val="24"/>
        </w:rPr>
        <w:t>or procedures on use at MMC.</w:t>
      </w:r>
    </w:p>
    <w:p w:rsidR="008C1ADF" w:rsidRPr="00286E63" w:rsidRDefault="009B64A8" w:rsidP="0041369B">
      <w:pPr>
        <w:pStyle w:val="ListParagraph"/>
        <w:numPr>
          <w:ilvl w:val="0"/>
          <w:numId w:val="21"/>
        </w:numPr>
        <w:rPr>
          <w:szCs w:val="24"/>
        </w:rPr>
      </w:pPr>
      <w:r w:rsidRPr="00286E63">
        <w:rPr>
          <w:szCs w:val="24"/>
        </w:rPr>
        <w:t xml:space="preserve">When pasteurized donor human milk is not available or appropriate, protein hydrolysate formulas may be preferable to standard infant formula as they avoid exposure to intact cow’s milk proteins </w:t>
      </w:r>
      <w:r w:rsidRPr="00286E63">
        <w:rPr>
          <w:szCs w:val="24"/>
        </w:rPr>
        <w:lastRenderedPageBreak/>
        <w:t>and reduce bilirubin levels more rapidly.</w:t>
      </w:r>
      <w:r w:rsidRPr="00286E63">
        <w:rPr>
          <w:szCs w:val="24"/>
          <w:vertAlign w:val="superscript"/>
        </w:rPr>
        <w:t>23</w:t>
      </w:r>
      <w:r w:rsidRPr="00286E63">
        <w:rPr>
          <w:szCs w:val="24"/>
        </w:rPr>
        <w:t xml:space="preserve"> The use of this type of formula may also convey the psychological message that the supplement is a temporary therapy, not a permanent inclusion of artificial feedings.</w:t>
      </w:r>
    </w:p>
    <w:p w:rsidR="00002373" w:rsidRPr="00286E63" w:rsidRDefault="00002373" w:rsidP="0041369B">
      <w:pPr>
        <w:pStyle w:val="ListParagraph"/>
        <w:numPr>
          <w:ilvl w:val="0"/>
          <w:numId w:val="21"/>
        </w:numPr>
        <w:rPr>
          <w:szCs w:val="24"/>
        </w:rPr>
      </w:pPr>
      <w:r w:rsidRPr="00286E63">
        <w:rPr>
          <w:szCs w:val="24"/>
        </w:rPr>
        <w:t>Supplementation with glucose water is not appropriate because it does not p</w:t>
      </w:r>
      <w:r w:rsidR="00CA7D07">
        <w:rPr>
          <w:szCs w:val="24"/>
        </w:rPr>
        <w:t>rovide sufficient nutrition, do</w:t>
      </w:r>
      <w:r w:rsidRPr="00286E63">
        <w:rPr>
          <w:szCs w:val="24"/>
        </w:rPr>
        <w:t>e</w:t>
      </w:r>
      <w:r w:rsidR="00CA7D07">
        <w:rPr>
          <w:szCs w:val="24"/>
        </w:rPr>
        <w:t>s</w:t>
      </w:r>
      <w:r w:rsidRPr="00286E63">
        <w:rPr>
          <w:szCs w:val="24"/>
        </w:rPr>
        <w:t xml:space="preserve"> not reduce serum bilirubin,</w:t>
      </w:r>
      <w:r w:rsidRPr="00286E63">
        <w:rPr>
          <w:szCs w:val="24"/>
          <w:vertAlign w:val="superscript"/>
        </w:rPr>
        <w:t>24,25</w:t>
      </w:r>
      <w:r w:rsidRPr="00286E63">
        <w:rPr>
          <w:szCs w:val="24"/>
        </w:rPr>
        <w:t xml:space="preserve"> and might cause hyponatremia.</w:t>
      </w:r>
    </w:p>
    <w:p w:rsidR="008C1ADF" w:rsidRPr="00286E63" w:rsidRDefault="008C1ADF" w:rsidP="0041369B">
      <w:pPr>
        <w:pStyle w:val="ListParagraph"/>
        <w:numPr>
          <w:ilvl w:val="0"/>
          <w:numId w:val="21"/>
        </w:numPr>
        <w:rPr>
          <w:szCs w:val="24"/>
        </w:rPr>
      </w:pPr>
      <w:r w:rsidRPr="00286E63">
        <w:rPr>
          <w:szCs w:val="24"/>
        </w:rPr>
        <w:t>The potential risks and benefits of other supplemental fluids, such as standard formulas, soy formulas, or protein hydrolysate formula</w:t>
      </w:r>
      <w:r w:rsidR="00002373" w:rsidRPr="00286E63">
        <w:rPr>
          <w:szCs w:val="24"/>
        </w:rPr>
        <w:t>s</w:t>
      </w:r>
      <w:r w:rsidRPr="00286E63">
        <w:rPr>
          <w:szCs w:val="24"/>
        </w:rPr>
        <w:t xml:space="preserve">, </w:t>
      </w:r>
      <w:r w:rsidR="00002373" w:rsidRPr="00286E63">
        <w:rPr>
          <w:szCs w:val="24"/>
        </w:rPr>
        <w:t>must be considered along with the av</w:t>
      </w:r>
      <w:r w:rsidRPr="00286E63">
        <w:rPr>
          <w:szCs w:val="24"/>
        </w:rPr>
        <w:t>ailable resources</w:t>
      </w:r>
      <w:r w:rsidR="00002373" w:rsidRPr="00286E63">
        <w:rPr>
          <w:szCs w:val="24"/>
        </w:rPr>
        <w:t xml:space="preserve"> of the family</w:t>
      </w:r>
      <w:r w:rsidRPr="00286E63">
        <w:rPr>
          <w:szCs w:val="24"/>
        </w:rPr>
        <w:t>, the infant’s age, the amounts needed, and the potential impact on the establishment of breastfeeding.</w:t>
      </w:r>
    </w:p>
    <w:p w:rsidR="008C1ADF" w:rsidRPr="00286E63" w:rsidRDefault="008C1ADF" w:rsidP="008C1ADF">
      <w:pPr>
        <w:rPr>
          <w:szCs w:val="24"/>
        </w:rPr>
      </w:pPr>
    </w:p>
    <w:p w:rsidR="008C1ADF" w:rsidRPr="00286E63" w:rsidRDefault="008C1ADF" w:rsidP="008C1ADF">
      <w:pPr>
        <w:rPr>
          <w:b/>
          <w:bCs/>
          <w:color w:val="000000"/>
          <w:szCs w:val="24"/>
        </w:rPr>
      </w:pPr>
      <w:r w:rsidRPr="00286E63">
        <w:rPr>
          <w:b/>
          <w:bCs/>
          <w:color w:val="000000"/>
          <w:szCs w:val="24"/>
        </w:rPr>
        <w:t>Volume of Supplemental Feeding</w:t>
      </w:r>
    </w:p>
    <w:p w:rsidR="008C1ADF" w:rsidRPr="00286E63" w:rsidRDefault="008C1ADF" w:rsidP="008C1ADF">
      <w:pPr>
        <w:pStyle w:val="ListParagraph"/>
        <w:numPr>
          <w:ilvl w:val="0"/>
          <w:numId w:val="22"/>
        </w:numPr>
        <w:rPr>
          <w:szCs w:val="24"/>
        </w:rPr>
      </w:pPr>
      <w:r w:rsidRPr="00286E63">
        <w:rPr>
          <w:szCs w:val="24"/>
        </w:rPr>
        <w:t xml:space="preserve">Infants fed </w:t>
      </w:r>
      <w:r w:rsidR="00002373" w:rsidRPr="00286E63">
        <w:rPr>
          <w:szCs w:val="24"/>
        </w:rPr>
        <w:t>infant formula</w:t>
      </w:r>
      <w:r w:rsidRPr="00286E63">
        <w:rPr>
          <w:szCs w:val="24"/>
        </w:rPr>
        <w:t xml:space="preserve"> ad libitum commonly have </w:t>
      </w:r>
      <w:r w:rsidR="00002373" w:rsidRPr="00286E63">
        <w:rPr>
          <w:szCs w:val="24"/>
        </w:rPr>
        <w:t xml:space="preserve">much </w:t>
      </w:r>
      <w:r w:rsidRPr="00286E63">
        <w:rPr>
          <w:szCs w:val="24"/>
        </w:rPr>
        <w:t>higher intakes than breastfed infants.</w:t>
      </w:r>
      <w:r w:rsidR="00002373" w:rsidRPr="00286E63">
        <w:rPr>
          <w:szCs w:val="24"/>
          <w:vertAlign w:val="superscript"/>
        </w:rPr>
        <w:t>26,27</w:t>
      </w:r>
      <w:r w:rsidRPr="00286E63">
        <w:rPr>
          <w:szCs w:val="24"/>
        </w:rPr>
        <w:t xml:space="preserve"> Acknowledging that ad libitum breastfeeding </w:t>
      </w:r>
      <w:r w:rsidR="0021156B" w:rsidRPr="00286E63">
        <w:rPr>
          <w:szCs w:val="24"/>
        </w:rPr>
        <w:t>emulates</w:t>
      </w:r>
      <w:r w:rsidRPr="00286E63">
        <w:rPr>
          <w:szCs w:val="24"/>
        </w:rPr>
        <w:t xml:space="preserve"> evolutionary feeding and considering recent data on obesity in </w:t>
      </w:r>
      <w:r w:rsidR="0021156B" w:rsidRPr="00286E63">
        <w:rPr>
          <w:szCs w:val="24"/>
        </w:rPr>
        <w:t>formula-</w:t>
      </w:r>
      <w:r w:rsidRPr="00286E63">
        <w:rPr>
          <w:szCs w:val="24"/>
        </w:rPr>
        <w:t xml:space="preserve">fed infants, it </w:t>
      </w:r>
      <w:r w:rsidR="0021156B" w:rsidRPr="00286E63">
        <w:rPr>
          <w:szCs w:val="24"/>
        </w:rPr>
        <w:t>appears that such formula-fed infants may</w:t>
      </w:r>
      <w:r w:rsidRPr="00286E63">
        <w:rPr>
          <w:szCs w:val="24"/>
        </w:rPr>
        <w:t xml:space="preserve"> be overfed.</w:t>
      </w:r>
    </w:p>
    <w:p w:rsidR="008C1ADF" w:rsidRPr="00286E63" w:rsidRDefault="008C1ADF" w:rsidP="008C1ADF">
      <w:pPr>
        <w:pStyle w:val="ListParagraph"/>
        <w:numPr>
          <w:ilvl w:val="0"/>
          <w:numId w:val="22"/>
        </w:numPr>
        <w:rPr>
          <w:szCs w:val="24"/>
        </w:rPr>
      </w:pPr>
      <w:r w:rsidRPr="00286E63">
        <w:rPr>
          <w:szCs w:val="24"/>
        </w:rPr>
        <w:t>As there is no definitive research available, the amount of supplement given should reflect the normal amounts of colostrum available, the size of the infant’s stomach (which changes over time), and the age and size of the infant.</w:t>
      </w:r>
      <w:r w:rsidR="0021156B" w:rsidRPr="00286E63">
        <w:rPr>
          <w:szCs w:val="24"/>
        </w:rPr>
        <w:t xml:space="preserve"> Intake on day 2 </w:t>
      </w:r>
      <w:proofErr w:type="spellStart"/>
      <w:r w:rsidR="0021156B" w:rsidRPr="00286E63">
        <w:rPr>
          <w:szCs w:val="24"/>
        </w:rPr>
        <w:t>postbirth</w:t>
      </w:r>
      <w:proofErr w:type="spellEnd"/>
      <w:r w:rsidR="0021156B" w:rsidRPr="00286E63">
        <w:rPr>
          <w:szCs w:val="24"/>
        </w:rPr>
        <w:t xml:space="preserve"> is generally higher than day 1 in relation to infant’s demand.</w:t>
      </w:r>
      <w:r w:rsidR="0021156B" w:rsidRPr="00286E63">
        <w:rPr>
          <w:szCs w:val="24"/>
          <w:vertAlign w:val="superscript"/>
        </w:rPr>
        <w:t>26</w:t>
      </w:r>
    </w:p>
    <w:p w:rsidR="008C1ADF" w:rsidRPr="00286E63" w:rsidRDefault="008C1ADF" w:rsidP="008C1ADF">
      <w:pPr>
        <w:pStyle w:val="ListParagraph"/>
        <w:numPr>
          <w:ilvl w:val="0"/>
          <w:numId w:val="22"/>
        </w:numPr>
        <w:rPr>
          <w:szCs w:val="24"/>
        </w:rPr>
      </w:pPr>
      <w:r w:rsidRPr="00286E63">
        <w:rPr>
          <w:szCs w:val="24"/>
        </w:rPr>
        <w:t>Based on the limited research avail</w:t>
      </w:r>
      <w:r w:rsidR="0021156B" w:rsidRPr="00286E63">
        <w:rPr>
          <w:szCs w:val="24"/>
        </w:rPr>
        <w:t>able, suggested intakes for</w:t>
      </w:r>
      <w:r w:rsidRPr="00286E63">
        <w:rPr>
          <w:szCs w:val="24"/>
        </w:rPr>
        <w:t xml:space="preserve"> </w:t>
      </w:r>
      <w:r w:rsidR="0021156B" w:rsidRPr="00286E63">
        <w:rPr>
          <w:szCs w:val="24"/>
        </w:rPr>
        <w:t>term</w:t>
      </w:r>
      <w:r w:rsidRPr="00286E63">
        <w:rPr>
          <w:szCs w:val="24"/>
        </w:rPr>
        <w:t xml:space="preserve"> infants are as follows, although feeding should be by infant cue to </w:t>
      </w:r>
      <w:r w:rsidRPr="005D1950">
        <w:rPr>
          <w:szCs w:val="24"/>
        </w:rPr>
        <w:t>satiation</w:t>
      </w:r>
      <w:r w:rsidR="000C291E" w:rsidRPr="005D1950">
        <w:rPr>
          <w:szCs w:val="24"/>
        </w:rPr>
        <w:t xml:space="preserve"> (see Appendix A</w:t>
      </w:r>
      <w:r w:rsidR="00426E0A">
        <w:rPr>
          <w:szCs w:val="24"/>
        </w:rPr>
        <w:t xml:space="preserve"> for visual</w:t>
      </w:r>
      <w:r w:rsidR="000C291E" w:rsidRPr="005D1950">
        <w:rPr>
          <w:szCs w:val="24"/>
        </w:rPr>
        <w:t>)</w:t>
      </w:r>
      <w:r w:rsidRPr="005D1950">
        <w:rPr>
          <w:szCs w:val="24"/>
        </w:rPr>
        <w:t>:</w:t>
      </w:r>
    </w:p>
    <w:p w:rsidR="008C1ADF" w:rsidRPr="00286E63" w:rsidRDefault="008C1ADF" w:rsidP="008C1ADF">
      <w:pPr>
        <w:pStyle w:val="ListParagraph"/>
        <w:rPr>
          <w:szCs w:val="24"/>
        </w:rPr>
      </w:pPr>
    </w:p>
    <w:tbl>
      <w:tblPr>
        <w:tblStyle w:val="TableGrid"/>
        <w:tblW w:w="0" w:type="auto"/>
        <w:tblInd w:w="720" w:type="dxa"/>
        <w:tblLook w:val="04A0" w:firstRow="1" w:lastRow="0" w:firstColumn="1" w:lastColumn="0" w:noHBand="0" w:noVBand="1"/>
      </w:tblPr>
      <w:tblGrid>
        <w:gridCol w:w="4048"/>
        <w:gridCol w:w="4088"/>
      </w:tblGrid>
      <w:tr w:rsidR="008C1ADF" w:rsidRPr="00286E63" w:rsidTr="008C1ADF">
        <w:tc>
          <w:tcPr>
            <w:tcW w:w="4428" w:type="dxa"/>
          </w:tcPr>
          <w:p w:rsidR="008C1ADF" w:rsidRPr="00286E63" w:rsidRDefault="008C1ADF" w:rsidP="008C1ADF">
            <w:pPr>
              <w:pStyle w:val="ListParagraph"/>
              <w:ind w:left="0"/>
              <w:jc w:val="center"/>
              <w:rPr>
                <w:b/>
                <w:szCs w:val="24"/>
              </w:rPr>
            </w:pPr>
            <w:r w:rsidRPr="00286E63">
              <w:rPr>
                <w:b/>
                <w:szCs w:val="24"/>
              </w:rPr>
              <w:t>Time</w:t>
            </w:r>
          </w:p>
        </w:tc>
        <w:tc>
          <w:tcPr>
            <w:tcW w:w="4428" w:type="dxa"/>
          </w:tcPr>
          <w:p w:rsidR="008C1ADF" w:rsidRPr="00286E63" w:rsidRDefault="008C1ADF" w:rsidP="008C1ADF">
            <w:pPr>
              <w:pStyle w:val="ListParagraph"/>
              <w:ind w:left="0"/>
              <w:jc w:val="center"/>
              <w:rPr>
                <w:b/>
                <w:szCs w:val="24"/>
              </w:rPr>
            </w:pPr>
            <w:r w:rsidRPr="00286E63">
              <w:rPr>
                <w:b/>
                <w:szCs w:val="24"/>
              </w:rPr>
              <w:t>Intake (mL/feed)</w:t>
            </w:r>
          </w:p>
        </w:tc>
      </w:tr>
      <w:tr w:rsidR="008C1ADF" w:rsidRPr="00286E63" w:rsidTr="008C1ADF">
        <w:tc>
          <w:tcPr>
            <w:tcW w:w="4428" w:type="dxa"/>
          </w:tcPr>
          <w:p w:rsidR="008C1ADF" w:rsidRPr="00286E63" w:rsidRDefault="008C1ADF" w:rsidP="008C1ADF">
            <w:pPr>
              <w:pStyle w:val="ListParagraph"/>
              <w:ind w:left="0"/>
              <w:jc w:val="center"/>
              <w:rPr>
                <w:szCs w:val="24"/>
              </w:rPr>
            </w:pPr>
            <w:r w:rsidRPr="00286E63">
              <w:rPr>
                <w:szCs w:val="24"/>
              </w:rPr>
              <w:t>0-24 hours</w:t>
            </w:r>
          </w:p>
        </w:tc>
        <w:tc>
          <w:tcPr>
            <w:tcW w:w="4428" w:type="dxa"/>
          </w:tcPr>
          <w:p w:rsidR="008C1ADF" w:rsidRPr="00286E63" w:rsidRDefault="008C1ADF" w:rsidP="008C1ADF">
            <w:pPr>
              <w:pStyle w:val="ListParagraph"/>
              <w:ind w:left="0"/>
              <w:jc w:val="center"/>
              <w:rPr>
                <w:szCs w:val="24"/>
              </w:rPr>
            </w:pPr>
            <w:r w:rsidRPr="00286E63">
              <w:rPr>
                <w:szCs w:val="24"/>
              </w:rPr>
              <w:t>2-10</w:t>
            </w:r>
          </w:p>
        </w:tc>
      </w:tr>
      <w:tr w:rsidR="008C1ADF" w:rsidRPr="00286E63" w:rsidTr="008C1ADF">
        <w:tc>
          <w:tcPr>
            <w:tcW w:w="4428" w:type="dxa"/>
          </w:tcPr>
          <w:p w:rsidR="008C1ADF" w:rsidRPr="00286E63" w:rsidRDefault="008C1ADF" w:rsidP="008C1ADF">
            <w:pPr>
              <w:pStyle w:val="ListParagraph"/>
              <w:ind w:left="0"/>
              <w:jc w:val="center"/>
              <w:rPr>
                <w:szCs w:val="24"/>
              </w:rPr>
            </w:pPr>
            <w:r w:rsidRPr="00286E63">
              <w:rPr>
                <w:szCs w:val="24"/>
              </w:rPr>
              <w:t>24-48 hours</w:t>
            </w:r>
          </w:p>
        </w:tc>
        <w:tc>
          <w:tcPr>
            <w:tcW w:w="4428" w:type="dxa"/>
          </w:tcPr>
          <w:p w:rsidR="008C1ADF" w:rsidRPr="00286E63" w:rsidRDefault="008C1ADF" w:rsidP="008C1ADF">
            <w:pPr>
              <w:pStyle w:val="ListParagraph"/>
              <w:ind w:left="0"/>
              <w:jc w:val="center"/>
              <w:rPr>
                <w:szCs w:val="24"/>
              </w:rPr>
            </w:pPr>
            <w:r w:rsidRPr="00286E63">
              <w:rPr>
                <w:szCs w:val="24"/>
              </w:rPr>
              <w:t>5-15</w:t>
            </w:r>
          </w:p>
        </w:tc>
      </w:tr>
      <w:tr w:rsidR="008C1ADF" w:rsidRPr="00286E63" w:rsidTr="008C1ADF">
        <w:tc>
          <w:tcPr>
            <w:tcW w:w="4428" w:type="dxa"/>
          </w:tcPr>
          <w:p w:rsidR="008C1ADF" w:rsidRPr="00286E63" w:rsidRDefault="008C1ADF" w:rsidP="008C1ADF">
            <w:pPr>
              <w:pStyle w:val="ListParagraph"/>
              <w:ind w:left="0"/>
              <w:jc w:val="center"/>
              <w:rPr>
                <w:szCs w:val="24"/>
              </w:rPr>
            </w:pPr>
            <w:r w:rsidRPr="00286E63">
              <w:rPr>
                <w:szCs w:val="24"/>
              </w:rPr>
              <w:t>48-72 hours</w:t>
            </w:r>
          </w:p>
        </w:tc>
        <w:tc>
          <w:tcPr>
            <w:tcW w:w="4428" w:type="dxa"/>
          </w:tcPr>
          <w:p w:rsidR="008C1ADF" w:rsidRPr="00286E63" w:rsidRDefault="008C1ADF" w:rsidP="008C1ADF">
            <w:pPr>
              <w:pStyle w:val="ListParagraph"/>
              <w:ind w:left="0"/>
              <w:jc w:val="center"/>
              <w:rPr>
                <w:szCs w:val="24"/>
              </w:rPr>
            </w:pPr>
            <w:r w:rsidRPr="00286E63">
              <w:rPr>
                <w:szCs w:val="24"/>
              </w:rPr>
              <w:t>15-30</w:t>
            </w:r>
          </w:p>
        </w:tc>
      </w:tr>
      <w:tr w:rsidR="008C1ADF" w:rsidRPr="00286E63" w:rsidTr="008C1ADF">
        <w:tc>
          <w:tcPr>
            <w:tcW w:w="4428" w:type="dxa"/>
          </w:tcPr>
          <w:p w:rsidR="008C1ADF" w:rsidRPr="00286E63" w:rsidRDefault="008C1ADF" w:rsidP="008C1ADF">
            <w:pPr>
              <w:pStyle w:val="ListParagraph"/>
              <w:ind w:left="0"/>
              <w:jc w:val="center"/>
              <w:rPr>
                <w:szCs w:val="24"/>
              </w:rPr>
            </w:pPr>
            <w:r w:rsidRPr="00286E63">
              <w:rPr>
                <w:szCs w:val="24"/>
              </w:rPr>
              <w:t>72-96 hours</w:t>
            </w:r>
          </w:p>
        </w:tc>
        <w:tc>
          <w:tcPr>
            <w:tcW w:w="4428" w:type="dxa"/>
          </w:tcPr>
          <w:p w:rsidR="008C1ADF" w:rsidRPr="00286E63" w:rsidRDefault="008C1ADF" w:rsidP="008C1ADF">
            <w:pPr>
              <w:pStyle w:val="ListParagraph"/>
              <w:ind w:left="0"/>
              <w:jc w:val="center"/>
              <w:rPr>
                <w:szCs w:val="24"/>
              </w:rPr>
            </w:pPr>
            <w:r w:rsidRPr="00286E63">
              <w:rPr>
                <w:szCs w:val="24"/>
              </w:rPr>
              <w:t>30-60</w:t>
            </w:r>
          </w:p>
        </w:tc>
      </w:tr>
    </w:tbl>
    <w:p w:rsidR="008C1ADF" w:rsidRPr="00286E63" w:rsidRDefault="008C1ADF" w:rsidP="008C1ADF">
      <w:pPr>
        <w:pStyle w:val="ListParagraph"/>
        <w:rPr>
          <w:szCs w:val="24"/>
        </w:rPr>
      </w:pPr>
    </w:p>
    <w:p w:rsidR="0021156B" w:rsidRPr="00286E63" w:rsidRDefault="0021156B" w:rsidP="0041369B">
      <w:pPr>
        <w:rPr>
          <w:b/>
          <w:bCs/>
          <w:color w:val="000000"/>
          <w:szCs w:val="24"/>
        </w:rPr>
      </w:pPr>
    </w:p>
    <w:p w:rsidR="0041369B" w:rsidRPr="00286E63" w:rsidRDefault="008C1ADF" w:rsidP="0041369B">
      <w:pPr>
        <w:rPr>
          <w:b/>
          <w:bCs/>
          <w:color w:val="000000"/>
          <w:szCs w:val="24"/>
        </w:rPr>
      </w:pPr>
      <w:r w:rsidRPr="00286E63">
        <w:rPr>
          <w:b/>
          <w:bCs/>
          <w:color w:val="000000"/>
          <w:szCs w:val="24"/>
        </w:rPr>
        <w:t>Methods of Providing Supplementary Feedings</w:t>
      </w:r>
    </w:p>
    <w:p w:rsidR="008C1ADF" w:rsidRPr="00286E63" w:rsidRDefault="008C1ADF" w:rsidP="008C1ADF">
      <w:pPr>
        <w:pStyle w:val="ListParagraph"/>
        <w:numPr>
          <w:ilvl w:val="0"/>
          <w:numId w:val="23"/>
        </w:numPr>
        <w:rPr>
          <w:szCs w:val="24"/>
        </w:rPr>
      </w:pPr>
      <w:r w:rsidRPr="00286E63">
        <w:rPr>
          <w:szCs w:val="24"/>
        </w:rPr>
        <w:t>When supplementary feedings are needed there are many methods from which to choose: a supplemental nursing device at the breas</w:t>
      </w:r>
      <w:r w:rsidR="00C85BF1" w:rsidRPr="00286E63">
        <w:rPr>
          <w:szCs w:val="24"/>
        </w:rPr>
        <w:t>t</w:t>
      </w:r>
      <w:r w:rsidRPr="00286E63">
        <w:rPr>
          <w:szCs w:val="24"/>
        </w:rPr>
        <w:t>, spoon or pipette feeding, finger feeding, syringe feeding, or bottle feeding.</w:t>
      </w:r>
      <w:r w:rsidR="00501050" w:rsidRPr="00286E63">
        <w:rPr>
          <w:szCs w:val="24"/>
          <w:vertAlign w:val="superscript"/>
        </w:rPr>
        <w:t>28</w:t>
      </w:r>
    </w:p>
    <w:p w:rsidR="00501050" w:rsidRPr="00286E63" w:rsidRDefault="00501050" w:rsidP="008C1ADF">
      <w:pPr>
        <w:pStyle w:val="ListParagraph"/>
        <w:numPr>
          <w:ilvl w:val="0"/>
          <w:numId w:val="23"/>
        </w:numPr>
        <w:rPr>
          <w:szCs w:val="24"/>
        </w:rPr>
      </w:pPr>
      <w:r w:rsidRPr="00286E63">
        <w:rPr>
          <w:szCs w:val="24"/>
        </w:rPr>
        <w:t>An optimal supplemental feeding device has not yet been identified, and may vary from one infant to another. No method is without potential risk or benefit.</w:t>
      </w:r>
      <w:r w:rsidRPr="00286E63">
        <w:rPr>
          <w:szCs w:val="24"/>
          <w:vertAlign w:val="superscript"/>
        </w:rPr>
        <w:t>29</w:t>
      </w:r>
      <w:r w:rsidR="00895FF8" w:rsidRPr="00286E63">
        <w:rPr>
          <w:szCs w:val="24"/>
        </w:rPr>
        <w:t xml:space="preserve"> There is some evidence that avoiding artificial nipples for supplementation may help the infant return to exclusive breastfeeding.</w:t>
      </w:r>
      <w:r w:rsidR="00FB20A2">
        <w:rPr>
          <w:szCs w:val="24"/>
          <w:vertAlign w:val="superscript"/>
        </w:rPr>
        <w:t>6,16</w:t>
      </w:r>
      <w:r w:rsidR="00895FF8" w:rsidRPr="00286E63">
        <w:rPr>
          <w:szCs w:val="24"/>
          <w:vertAlign w:val="superscript"/>
        </w:rPr>
        <w:t>,30</w:t>
      </w:r>
    </w:p>
    <w:p w:rsidR="00501050" w:rsidRPr="00286E63" w:rsidRDefault="00501050" w:rsidP="00501050">
      <w:pPr>
        <w:pStyle w:val="ListParagraph"/>
        <w:numPr>
          <w:ilvl w:val="0"/>
          <w:numId w:val="23"/>
        </w:numPr>
        <w:rPr>
          <w:szCs w:val="24"/>
        </w:rPr>
      </w:pPr>
      <w:r w:rsidRPr="00286E63">
        <w:rPr>
          <w:szCs w:val="24"/>
        </w:rPr>
        <w:t>When selecting an alternative feeding method, clinicians should consider several criteria:</w:t>
      </w:r>
    </w:p>
    <w:p w:rsidR="00501050" w:rsidRPr="00286E63" w:rsidRDefault="00501050" w:rsidP="00501050">
      <w:pPr>
        <w:pStyle w:val="ListParagraph"/>
        <w:numPr>
          <w:ilvl w:val="1"/>
          <w:numId w:val="23"/>
        </w:numPr>
        <w:rPr>
          <w:szCs w:val="24"/>
        </w:rPr>
      </w:pPr>
      <w:r w:rsidRPr="00286E63">
        <w:rPr>
          <w:szCs w:val="24"/>
        </w:rPr>
        <w:t>Cost and availability</w:t>
      </w:r>
    </w:p>
    <w:p w:rsidR="00501050" w:rsidRPr="00286E63" w:rsidRDefault="00501050" w:rsidP="00501050">
      <w:pPr>
        <w:pStyle w:val="ListParagraph"/>
        <w:numPr>
          <w:ilvl w:val="1"/>
          <w:numId w:val="23"/>
        </w:numPr>
        <w:rPr>
          <w:szCs w:val="24"/>
        </w:rPr>
      </w:pPr>
      <w:r w:rsidRPr="00286E63">
        <w:rPr>
          <w:szCs w:val="24"/>
        </w:rPr>
        <w:t>Ease of use and cleaning</w:t>
      </w:r>
    </w:p>
    <w:p w:rsidR="00501050" w:rsidRPr="00286E63" w:rsidRDefault="00501050" w:rsidP="00501050">
      <w:pPr>
        <w:pStyle w:val="ListParagraph"/>
        <w:numPr>
          <w:ilvl w:val="1"/>
          <w:numId w:val="23"/>
        </w:numPr>
        <w:rPr>
          <w:szCs w:val="24"/>
        </w:rPr>
      </w:pPr>
      <w:r w:rsidRPr="00286E63">
        <w:rPr>
          <w:szCs w:val="24"/>
        </w:rPr>
        <w:t>Stress to the infant</w:t>
      </w:r>
    </w:p>
    <w:p w:rsidR="00501050" w:rsidRPr="00286E63" w:rsidRDefault="00501050" w:rsidP="00501050">
      <w:pPr>
        <w:pStyle w:val="ListParagraph"/>
        <w:numPr>
          <w:ilvl w:val="1"/>
          <w:numId w:val="23"/>
        </w:numPr>
        <w:rPr>
          <w:szCs w:val="24"/>
        </w:rPr>
      </w:pPr>
      <w:r w:rsidRPr="00286E63">
        <w:rPr>
          <w:szCs w:val="24"/>
        </w:rPr>
        <w:t>Whether adequate milk volume can be fed in 20-30 minutes</w:t>
      </w:r>
    </w:p>
    <w:p w:rsidR="00501050" w:rsidRPr="00286E63" w:rsidRDefault="00501050" w:rsidP="00501050">
      <w:pPr>
        <w:pStyle w:val="ListParagraph"/>
        <w:numPr>
          <w:ilvl w:val="1"/>
          <w:numId w:val="23"/>
        </w:numPr>
        <w:rPr>
          <w:szCs w:val="24"/>
        </w:rPr>
      </w:pPr>
      <w:r w:rsidRPr="00286E63">
        <w:rPr>
          <w:szCs w:val="24"/>
        </w:rPr>
        <w:t>Whether anticipated use is short- or long-term</w:t>
      </w:r>
    </w:p>
    <w:p w:rsidR="00501050" w:rsidRPr="00286E63" w:rsidRDefault="00501050" w:rsidP="00501050">
      <w:pPr>
        <w:pStyle w:val="ListParagraph"/>
        <w:numPr>
          <w:ilvl w:val="1"/>
          <w:numId w:val="23"/>
        </w:numPr>
        <w:rPr>
          <w:szCs w:val="24"/>
        </w:rPr>
      </w:pPr>
      <w:r w:rsidRPr="00286E63">
        <w:rPr>
          <w:szCs w:val="24"/>
        </w:rPr>
        <w:t>Maternal preference</w:t>
      </w:r>
    </w:p>
    <w:p w:rsidR="00501050" w:rsidRPr="00286E63" w:rsidRDefault="00501050" w:rsidP="00501050">
      <w:pPr>
        <w:pStyle w:val="ListParagraph"/>
        <w:numPr>
          <w:ilvl w:val="1"/>
          <w:numId w:val="23"/>
        </w:numPr>
        <w:rPr>
          <w:szCs w:val="24"/>
        </w:rPr>
      </w:pPr>
      <w:r w:rsidRPr="00286E63">
        <w:rPr>
          <w:szCs w:val="24"/>
        </w:rPr>
        <w:t>Expertise of the healthcare staff</w:t>
      </w:r>
    </w:p>
    <w:p w:rsidR="00501050" w:rsidRPr="00286E63" w:rsidRDefault="00501050" w:rsidP="00501050">
      <w:pPr>
        <w:pStyle w:val="ListParagraph"/>
        <w:numPr>
          <w:ilvl w:val="1"/>
          <w:numId w:val="23"/>
        </w:numPr>
        <w:rPr>
          <w:szCs w:val="24"/>
        </w:rPr>
      </w:pPr>
      <w:r w:rsidRPr="00286E63">
        <w:rPr>
          <w:szCs w:val="24"/>
        </w:rPr>
        <w:t>Whether the method enhances development of breastfeeding skills</w:t>
      </w:r>
    </w:p>
    <w:p w:rsidR="00501050" w:rsidRPr="00286E63" w:rsidRDefault="00B72B2D" w:rsidP="008C1ADF">
      <w:pPr>
        <w:pStyle w:val="ListParagraph"/>
        <w:numPr>
          <w:ilvl w:val="0"/>
          <w:numId w:val="23"/>
        </w:numPr>
        <w:rPr>
          <w:szCs w:val="24"/>
        </w:rPr>
      </w:pPr>
      <w:r w:rsidRPr="00286E63">
        <w:rPr>
          <w:szCs w:val="24"/>
        </w:rPr>
        <w:t>If bottles are being used, pacing the feed may be beneficial, especially for preterm infants.</w:t>
      </w:r>
      <w:r w:rsidR="00FB20A2">
        <w:rPr>
          <w:szCs w:val="24"/>
          <w:vertAlign w:val="superscript"/>
        </w:rPr>
        <w:t>31</w:t>
      </w:r>
    </w:p>
    <w:p w:rsidR="00501050" w:rsidRPr="00286E63" w:rsidRDefault="003B456D" w:rsidP="003B456D">
      <w:pPr>
        <w:pStyle w:val="ListParagraph"/>
        <w:numPr>
          <w:ilvl w:val="0"/>
          <w:numId w:val="23"/>
        </w:numPr>
        <w:rPr>
          <w:szCs w:val="24"/>
        </w:rPr>
      </w:pPr>
      <w:r w:rsidRPr="00286E63">
        <w:rPr>
          <w:szCs w:val="24"/>
        </w:rPr>
        <w:t>Supplemental nursing systems (SNS) have the advantages of supplying a supplement while simultaneously stimulating the breast to produce more milk, reinforcing the infant’s feed</w:t>
      </w:r>
      <w:r w:rsidR="00895FF8" w:rsidRPr="00286E63">
        <w:rPr>
          <w:szCs w:val="24"/>
        </w:rPr>
        <w:t>ing at the breast, enabling the</w:t>
      </w:r>
      <w:r w:rsidRPr="00286E63">
        <w:rPr>
          <w:szCs w:val="24"/>
        </w:rPr>
        <w:t xml:space="preserve"> mother to have a breastfeeding experience, and encouraging skin-to-skin. However, mothers may find the systems awkward to use, difficult to clean, relatively expensive, requiring moderately complex learning, and the infant must be able to latch effectively.</w:t>
      </w:r>
      <w:r w:rsidRPr="00286E63">
        <w:rPr>
          <w:szCs w:val="24"/>
          <w:vertAlign w:val="superscript"/>
        </w:rPr>
        <w:t>28</w:t>
      </w:r>
      <w:r w:rsidRPr="00286E63">
        <w:rPr>
          <w:szCs w:val="24"/>
        </w:rPr>
        <w:t xml:space="preserve"> A simpler version, supplementing with a pipette or syringe while the infant is feeding at breast, may be effective.</w:t>
      </w:r>
    </w:p>
    <w:p w:rsidR="00D80EE5" w:rsidRPr="00286E63" w:rsidRDefault="00D80EE5" w:rsidP="008C1ADF">
      <w:pPr>
        <w:pStyle w:val="ListParagraph"/>
        <w:numPr>
          <w:ilvl w:val="0"/>
          <w:numId w:val="23"/>
        </w:numPr>
        <w:rPr>
          <w:szCs w:val="24"/>
        </w:rPr>
      </w:pPr>
      <w:r w:rsidRPr="00286E63">
        <w:rPr>
          <w:szCs w:val="24"/>
        </w:rPr>
        <w:t xml:space="preserve">Bottle feeding is the most commonly used method of supplementation in more affluent regions of the world, </w:t>
      </w:r>
      <w:r w:rsidR="003B456D" w:rsidRPr="00286E63">
        <w:rPr>
          <w:szCs w:val="24"/>
        </w:rPr>
        <w:t>but concerns have been raised</w:t>
      </w:r>
      <w:r w:rsidRPr="00286E63">
        <w:rPr>
          <w:szCs w:val="24"/>
        </w:rPr>
        <w:t xml:space="preserve"> because of distinct differences in tongue and jaw </w:t>
      </w:r>
      <w:r w:rsidRPr="00286E63">
        <w:rPr>
          <w:szCs w:val="24"/>
        </w:rPr>
        <w:lastRenderedPageBreak/>
        <w:t xml:space="preserve">movements, </w:t>
      </w:r>
      <w:r w:rsidR="003B456D" w:rsidRPr="00286E63">
        <w:rPr>
          <w:szCs w:val="24"/>
        </w:rPr>
        <w:t>and faster flow may result in higher (and unnecessary) volumes of feeds.</w:t>
      </w:r>
      <w:r w:rsidR="003B456D" w:rsidRPr="00286E63">
        <w:rPr>
          <w:szCs w:val="24"/>
          <w:vertAlign w:val="superscript"/>
        </w:rPr>
        <w:t>28</w:t>
      </w:r>
      <w:r w:rsidRPr="00286E63">
        <w:rPr>
          <w:szCs w:val="24"/>
        </w:rPr>
        <w:t xml:space="preserve"> Some experts have recommended a nipple with a wide base and slow flow to try to mimic breastfeeding</w:t>
      </w:r>
      <w:r w:rsidR="003B456D" w:rsidRPr="00286E63">
        <w:rPr>
          <w:szCs w:val="24"/>
        </w:rPr>
        <w:t xml:space="preserve"> and to avoid nipple confusion or preference</w:t>
      </w:r>
      <w:r w:rsidRPr="00286E63">
        <w:rPr>
          <w:szCs w:val="24"/>
        </w:rPr>
        <w:t>,</w:t>
      </w:r>
      <w:r w:rsidR="00FB20A2">
        <w:rPr>
          <w:szCs w:val="24"/>
          <w:vertAlign w:val="superscript"/>
        </w:rPr>
        <w:t>29,32</w:t>
      </w:r>
      <w:r w:rsidR="003B456D" w:rsidRPr="00286E63">
        <w:rPr>
          <w:szCs w:val="24"/>
        </w:rPr>
        <w:t xml:space="preserve"> but little</w:t>
      </w:r>
      <w:r w:rsidRPr="00286E63">
        <w:rPr>
          <w:szCs w:val="24"/>
        </w:rPr>
        <w:t xml:space="preserve"> research has been done evaluating outcomes with different nipples.</w:t>
      </w:r>
    </w:p>
    <w:p w:rsidR="008C1ADF" w:rsidRDefault="008C1ADF" w:rsidP="0041369B">
      <w:pPr>
        <w:rPr>
          <w:szCs w:val="24"/>
        </w:rPr>
      </w:pPr>
    </w:p>
    <w:p w:rsidR="00C50BE8" w:rsidRPr="00286E63" w:rsidRDefault="00C50BE8" w:rsidP="00C50BE8">
      <w:pPr>
        <w:rPr>
          <w:b/>
          <w:bCs/>
          <w:color w:val="000000"/>
          <w:szCs w:val="24"/>
        </w:rPr>
      </w:pPr>
      <w:r w:rsidRPr="00286E63">
        <w:rPr>
          <w:b/>
          <w:bCs/>
          <w:color w:val="000000"/>
          <w:szCs w:val="24"/>
        </w:rPr>
        <w:t>Definitions:</w:t>
      </w:r>
    </w:p>
    <w:p w:rsidR="00C50BE8" w:rsidRPr="00286E63" w:rsidRDefault="00C50BE8" w:rsidP="00C50BE8">
      <w:pPr>
        <w:rPr>
          <w:b/>
          <w:bCs/>
          <w:color w:val="000000"/>
          <w:szCs w:val="24"/>
        </w:rPr>
      </w:pPr>
    </w:p>
    <w:p w:rsidR="00C50BE8" w:rsidRPr="00286E63" w:rsidRDefault="00C50BE8" w:rsidP="00C50BE8">
      <w:pPr>
        <w:rPr>
          <w:bCs/>
          <w:color w:val="000000"/>
          <w:szCs w:val="24"/>
        </w:rPr>
      </w:pPr>
      <w:r w:rsidRPr="00286E63">
        <w:rPr>
          <w:bCs/>
          <w:i/>
          <w:color w:val="000000"/>
          <w:szCs w:val="24"/>
        </w:rPr>
        <w:t>Exclusive breast</w:t>
      </w:r>
      <w:r>
        <w:rPr>
          <w:bCs/>
          <w:i/>
          <w:color w:val="000000"/>
          <w:szCs w:val="24"/>
        </w:rPr>
        <w:t xml:space="preserve"> milk </w:t>
      </w:r>
      <w:r w:rsidRPr="00286E63">
        <w:rPr>
          <w:bCs/>
          <w:i/>
          <w:color w:val="000000"/>
          <w:szCs w:val="24"/>
        </w:rPr>
        <w:t>feeding</w:t>
      </w:r>
      <w:r w:rsidRPr="00286E63">
        <w:rPr>
          <w:bCs/>
          <w:color w:val="000000"/>
          <w:szCs w:val="24"/>
        </w:rPr>
        <w:t xml:space="preserve"> – Feeding only breast milk (at the breast or own mothers’ expressed breast milk), no food or water except vitamins, minerals, and medications.</w:t>
      </w:r>
    </w:p>
    <w:p w:rsidR="00C50BE8" w:rsidRPr="00286E63" w:rsidRDefault="00C50BE8" w:rsidP="00C50BE8">
      <w:pPr>
        <w:rPr>
          <w:bCs/>
          <w:i/>
          <w:color w:val="000000"/>
          <w:szCs w:val="24"/>
        </w:rPr>
      </w:pPr>
    </w:p>
    <w:p w:rsidR="00C50BE8" w:rsidRPr="00286E63" w:rsidRDefault="00C50BE8" w:rsidP="00C50BE8">
      <w:pPr>
        <w:rPr>
          <w:bCs/>
          <w:color w:val="000000"/>
          <w:szCs w:val="24"/>
        </w:rPr>
      </w:pPr>
      <w:r w:rsidRPr="00286E63">
        <w:rPr>
          <w:bCs/>
          <w:i/>
          <w:color w:val="000000"/>
          <w:szCs w:val="24"/>
        </w:rPr>
        <w:t>Supplementary feedings</w:t>
      </w:r>
      <w:r w:rsidRPr="00286E63">
        <w:rPr>
          <w:bCs/>
          <w:color w:val="000000"/>
          <w:szCs w:val="24"/>
        </w:rPr>
        <w:t xml:space="preserve"> – Additional fluids provided to a breastfed infant before 6 months (recommended duration of exclusive breastfeeding). These fluids may include donor human milk, infant formula, or other breast milk substitutes.</w:t>
      </w:r>
    </w:p>
    <w:p w:rsidR="00C50BE8" w:rsidRPr="00286E63" w:rsidRDefault="00C50BE8" w:rsidP="00C50BE8">
      <w:pPr>
        <w:rPr>
          <w:bCs/>
          <w:color w:val="000000"/>
          <w:szCs w:val="24"/>
        </w:rPr>
      </w:pPr>
    </w:p>
    <w:p w:rsidR="00C50BE8" w:rsidRPr="00286E63" w:rsidRDefault="00C50BE8" w:rsidP="00C50BE8">
      <w:pPr>
        <w:rPr>
          <w:bCs/>
          <w:color w:val="000000"/>
          <w:szCs w:val="24"/>
        </w:rPr>
      </w:pPr>
      <w:r w:rsidRPr="00286E63">
        <w:rPr>
          <w:bCs/>
          <w:i/>
          <w:color w:val="000000"/>
          <w:szCs w:val="24"/>
        </w:rPr>
        <w:t>Term infant</w:t>
      </w:r>
      <w:r w:rsidRPr="00286E63">
        <w:rPr>
          <w:bCs/>
          <w:color w:val="000000"/>
          <w:szCs w:val="24"/>
        </w:rPr>
        <w:t xml:space="preserve"> – In this policy, “term infant” also includes early-term infants (gestational age 37 </w:t>
      </w:r>
      <w:r>
        <w:rPr>
          <w:bCs/>
          <w:color w:val="000000"/>
          <w:szCs w:val="24"/>
        </w:rPr>
        <w:t>–</w:t>
      </w:r>
      <w:r w:rsidRPr="00286E63">
        <w:rPr>
          <w:bCs/>
          <w:color w:val="000000"/>
          <w:szCs w:val="24"/>
        </w:rPr>
        <w:t xml:space="preserve"> 38</w:t>
      </w:r>
      <w:r>
        <w:rPr>
          <w:bCs/>
          <w:color w:val="000000"/>
          <w:szCs w:val="24"/>
        </w:rPr>
        <w:t xml:space="preserve"> </w:t>
      </w:r>
      <w:r w:rsidRPr="002F070B">
        <w:rPr>
          <w:bCs/>
          <w:color w:val="000000"/>
          <w:szCs w:val="24"/>
        </w:rPr>
        <w:t>and</w:t>
      </w:r>
      <w:r w:rsidRPr="00286E63">
        <w:rPr>
          <w:bCs/>
          <w:color w:val="000000"/>
          <w:szCs w:val="24"/>
        </w:rPr>
        <w:t xml:space="preserve"> 6/7 weeks).</w:t>
      </w:r>
    </w:p>
    <w:p w:rsidR="00C50BE8" w:rsidRPr="00286E63" w:rsidRDefault="00C50BE8" w:rsidP="0041369B">
      <w:pPr>
        <w:rPr>
          <w:szCs w:val="24"/>
        </w:rPr>
      </w:pPr>
    </w:p>
    <w:p w:rsidR="002154B8" w:rsidRPr="00286E63" w:rsidRDefault="002154B8" w:rsidP="002154B8">
      <w:pPr>
        <w:rPr>
          <w:szCs w:val="24"/>
        </w:rPr>
      </w:pPr>
    </w:p>
    <w:p w:rsidR="002154B8" w:rsidRPr="00286E63" w:rsidRDefault="002154B8" w:rsidP="002154B8">
      <w:pPr>
        <w:rPr>
          <w:szCs w:val="24"/>
        </w:rPr>
      </w:pPr>
      <w:r w:rsidRPr="00286E63">
        <w:rPr>
          <w:b/>
          <w:szCs w:val="24"/>
        </w:rPr>
        <w:t>References:</w:t>
      </w:r>
    </w:p>
    <w:p w:rsidR="00887C8B" w:rsidRPr="00887C8B" w:rsidRDefault="00F70641" w:rsidP="00887C8B">
      <w:pPr>
        <w:pStyle w:val="ListParagraph"/>
        <w:numPr>
          <w:ilvl w:val="0"/>
          <w:numId w:val="24"/>
        </w:numPr>
        <w:rPr>
          <w:szCs w:val="24"/>
        </w:rPr>
      </w:pPr>
      <w:proofErr w:type="spellStart"/>
      <w:r>
        <w:rPr>
          <w:szCs w:val="24"/>
        </w:rPr>
        <w:t>Kellams</w:t>
      </w:r>
      <w:proofErr w:type="spellEnd"/>
      <w:r>
        <w:rPr>
          <w:szCs w:val="24"/>
        </w:rPr>
        <w:t xml:space="preserve">, A., </w:t>
      </w:r>
      <w:proofErr w:type="spellStart"/>
      <w:r>
        <w:rPr>
          <w:szCs w:val="24"/>
        </w:rPr>
        <w:t>Harrel</w:t>
      </w:r>
      <w:proofErr w:type="spellEnd"/>
      <w:r>
        <w:rPr>
          <w:szCs w:val="24"/>
        </w:rPr>
        <w:t xml:space="preserve">, C., </w:t>
      </w:r>
      <w:proofErr w:type="spellStart"/>
      <w:r>
        <w:rPr>
          <w:szCs w:val="24"/>
        </w:rPr>
        <w:t>Omage</w:t>
      </w:r>
      <w:proofErr w:type="spellEnd"/>
      <w:r>
        <w:rPr>
          <w:szCs w:val="24"/>
        </w:rPr>
        <w:t>, S., et al</w:t>
      </w:r>
      <w:r w:rsidR="00E33CDE">
        <w:rPr>
          <w:szCs w:val="24"/>
        </w:rPr>
        <w:t xml:space="preserve">. (2017). </w:t>
      </w:r>
      <w:r w:rsidR="00A84DE0" w:rsidRPr="00286E63">
        <w:rPr>
          <w:szCs w:val="24"/>
        </w:rPr>
        <w:t>ABM Clinical Protocol #3: Supplementary Feedings in the Heal</w:t>
      </w:r>
      <w:r w:rsidR="002305F5" w:rsidRPr="00286E63">
        <w:rPr>
          <w:szCs w:val="24"/>
        </w:rPr>
        <w:t>thy Term Breastfed Neonate</w:t>
      </w:r>
      <w:r>
        <w:rPr>
          <w:szCs w:val="24"/>
        </w:rPr>
        <w:t>, Revised 2017</w:t>
      </w:r>
      <w:r w:rsidR="000176C9" w:rsidRPr="00286E63">
        <w:rPr>
          <w:szCs w:val="24"/>
        </w:rPr>
        <w:t>.</w:t>
      </w:r>
      <w:r w:rsidR="00887C8B">
        <w:rPr>
          <w:szCs w:val="24"/>
        </w:rPr>
        <w:t xml:space="preserve">  </w:t>
      </w:r>
      <w:hyperlink r:id="rId9" w:history="1">
        <w:r w:rsidR="00887C8B" w:rsidRPr="00CA7D07">
          <w:rPr>
            <w:rStyle w:val="Hyperlink"/>
            <w:szCs w:val="24"/>
          </w:rPr>
          <w:t>www.bfmed.org</w:t>
        </w:r>
      </w:hyperlink>
      <w:r w:rsidR="00887C8B">
        <w:rPr>
          <w:szCs w:val="24"/>
        </w:rPr>
        <w:t xml:space="preserve"> </w:t>
      </w:r>
    </w:p>
    <w:p w:rsidR="00E33CDE" w:rsidRPr="00286E63" w:rsidRDefault="00E33CDE" w:rsidP="00E33CDE">
      <w:pPr>
        <w:pStyle w:val="ListParagraph"/>
        <w:numPr>
          <w:ilvl w:val="0"/>
          <w:numId w:val="24"/>
        </w:numPr>
        <w:rPr>
          <w:szCs w:val="24"/>
        </w:rPr>
      </w:pPr>
      <w:r w:rsidRPr="00286E63">
        <w:rPr>
          <w:szCs w:val="24"/>
        </w:rPr>
        <w:t xml:space="preserve">Academy of Breastfeeding Medicine Protocol Committee. </w:t>
      </w:r>
      <w:r w:rsidR="00846ACB">
        <w:rPr>
          <w:szCs w:val="24"/>
        </w:rPr>
        <w:t xml:space="preserve">(2010). </w:t>
      </w:r>
      <w:r w:rsidRPr="00286E63">
        <w:rPr>
          <w:szCs w:val="24"/>
        </w:rPr>
        <w:t xml:space="preserve">ABM Clinical Protocol </w:t>
      </w:r>
      <w:r w:rsidR="00846ACB">
        <w:rPr>
          <w:szCs w:val="24"/>
        </w:rPr>
        <w:t>#7: Model breastfeeding policy, Revision 2010</w:t>
      </w:r>
      <w:r w:rsidRPr="00286E63">
        <w:rPr>
          <w:szCs w:val="24"/>
        </w:rPr>
        <w:t xml:space="preserve">. </w:t>
      </w:r>
      <w:r w:rsidRPr="00286E63">
        <w:rPr>
          <w:i/>
          <w:szCs w:val="24"/>
        </w:rPr>
        <w:t>Breastfeed Med</w:t>
      </w:r>
      <w:r w:rsidRPr="00286E63">
        <w:rPr>
          <w:szCs w:val="24"/>
        </w:rPr>
        <w:t>;5:173-177.</w:t>
      </w:r>
    </w:p>
    <w:p w:rsidR="00E33CDE" w:rsidRPr="00286E63" w:rsidRDefault="00E33CDE" w:rsidP="00E33CDE">
      <w:pPr>
        <w:pStyle w:val="ListParagraph"/>
        <w:numPr>
          <w:ilvl w:val="0"/>
          <w:numId w:val="24"/>
        </w:numPr>
        <w:rPr>
          <w:szCs w:val="24"/>
        </w:rPr>
      </w:pPr>
      <w:r w:rsidRPr="00286E63">
        <w:rPr>
          <w:szCs w:val="24"/>
        </w:rPr>
        <w:t xml:space="preserve">Hawke BA, Dennison BA, </w:t>
      </w:r>
      <w:proofErr w:type="spellStart"/>
      <w:r w:rsidRPr="00286E63">
        <w:rPr>
          <w:szCs w:val="24"/>
        </w:rPr>
        <w:t>Hisgen</w:t>
      </w:r>
      <w:proofErr w:type="spellEnd"/>
      <w:r w:rsidRPr="00286E63">
        <w:rPr>
          <w:szCs w:val="24"/>
        </w:rPr>
        <w:t xml:space="preserve"> S.</w:t>
      </w:r>
      <w:r w:rsidR="00846ACB">
        <w:rPr>
          <w:szCs w:val="24"/>
        </w:rPr>
        <w:t xml:space="preserve"> (2013).</w:t>
      </w:r>
      <w:r w:rsidRPr="00286E63">
        <w:rPr>
          <w:szCs w:val="24"/>
        </w:rPr>
        <w:t xml:space="preserve"> Improving hospital breastfeeding policies in New York State: Development of this model hospital breastfeeding policy. </w:t>
      </w:r>
      <w:r w:rsidRPr="00286E63">
        <w:rPr>
          <w:i/>
          <w:szCs w:val="24"/>
        </w:rPr>
        <w:t>Breastfeed Med</w:t>
      </w:r>
      <w:r w:rsidRPr="00286E63">
        <w:rPr>
          <w:szCs w:val="24"/>
        </w:rPr>
        <w:t>;8:3-7.</w:t>
      </w:r>
    </w:p>
    <w:p w:rsidR="00FB6D5B" w:rsidRPr="00286E63" w:rsidRDefault="00FB6D5B" w:rsidP="00CB01A0">
      <w:pPr>
        <w:pStyle w:val="ListParagraph"/>
        <w:numPr>
          <w:ilvl w:val="0"/>
          <w:numId w:val="24"/>
        </w:numPr>
        <w:rPr>
          <w:szCs w:val="24"/>
        </w:rPr>
      </w:pPr>
      <w:r w:rsidRPr="00286E63">
        <w:rPr>
          <w:szCs w:val="24"/>
        </w:rPr>
        <w:t xml:space="preserve">American Academy of Pediatrics Section on Breastfeeding. </w:t>
      </w:r>
      <w:r w:rsidR="00846ACB">
        <w:rPr>
          <w:szCs w:val="24"/>
        </w:rPr>
        <w:t xml:space="preserve">(2012). </w:t>
      </w:r>
      <w:r w:rsidRPr="00286E63">
        <w:rPr>
          <w:szCs w:val="24"/>
        </w:rPr>
        <w:t xml:space="preserve">Breastfeeding and the use of human milk. </w:t>
      </w:r>
      <w:r w:rsidRPr="00286E63">
        <w:rPr>
          <w:i/>
          <w:szCs w:val="24"/>
        </w:rPr>
        <w:t>Pediatrics</w:t>
      </w:r>
      <w:r w:rsidRPr="00286E63">
        <w:rPr>
          <w:szCs w:val="24"/>
        </w:rPr>
        <w:t>; 129:827-841.</w:t>
      </w:r>
    </w:p>
    <w:p w:rsidR="001D1E7C" w:rsidRPr="00286E63" w:rsidRDefault="001D1E7C" w:rsidP="00CB01A0">
      <w:pPr>
        <w:pStyle w:val="ListParagraph"/>
        <w:numPr>
          <w:ilvl w:val="0"/>
          <w:numId w:val="24"/>
        </w:numPr>
        <w:rPr>
          <w:szCs w:val="24"/>
        </w:rPr>
      </w:pPr>
      <w:r w:rsidRPr="00286E63">
        <w:rPr>
          <w:szCs w:val="24"/>
        </w:rPr>
        <w:t xml:space="preserve">Spangler A, Flory J, Wambach K, et al. </w:t>
      </w:r>
      <w:r w:rsidR="00846ACB">
        <w:rPr>
          <w:szCs w:val="24"/>
        </w:rPr>
        <w:t xml:space="preserve">(2014). </w:t>
      </w:r>
      <w:r w:rsidRPr="00286E63">
        <w:rPr>
          <w:szCs w:val="24"/>
        </w:rPr>
        <w:t>Clinical Guidelines for the Establishment of Exclusive Breastfeeding: International Lactat</w:t>
      </w:r>
      <w:r w:rsidR="00846ACB">
        <w:rPr>
          <w:szCs w:val="24"/>
        </w:rPr>
        <w:t>ion Consultant Association</w:t>
      </w:r>
      <w:r w:rsidRPr="00286E63">
        <w:rPr>
          <w:szCs w:val="24"/>
        </w:rPr>
        <w:t>.</w:t>
      </w:r>
    </w:p>
    <w:p w:rsidR="00C0021D" w:rsidRPr="00286E63" w:rsidRDefault="00C0021D" w:rsidP="00C0021D">
      <w:pPr>
        <w:pStyle w:val="ListParagraph"/>
        <w:numPr>
          <w:ilvl w:val="0"/>
          <w:numId w:val="24"/>
        </w:numPr>
        <w:rPr>
          <w:szCs w:val="24"/>
        </w:rPr>
      </w:pPr>
      <w:r w:rsidRPr="00286E63">
        <w:rPr>
          <w:szCs w:val="24"/>
        </w:rPr>
        <w:t xml:space="preserve">Howard CR, Howard FM, </w:t>
      </w:r>
      <w:proofErr w:type="spellStart"/>
      <w:r w:rsidRPr="00286E63">
        <w:rPr>
          <w:szCs w:val="24"/>
        </w:rPr>
        <w:t>Lanphear</w:t>
      </w:r>
      <w:proofErr w:type="spellEnd"/>
      <w:r w:rsidRPr="00286E63">
        <w:rPr>
          <w:szCs w:val="24"/>
        </w:rPr>
        <w:t xml:space="preserve"> B, et al. </w:t>
      </w:r>
      <w:r w:rsidR="00846ACB">
        <w:rPr>
          <w:szCs w:val="24"/>
        </w:rPr>
        <w:t xml:space="preserve">(2003). </w:t>
      </w:r>
      <w:r w:rsidRPr="00286E63">
        <w:rPr>
          <w:szCs w:val="24"/>
        </w:rPr>
        <w:t xml:space="preserve">Randomized clinical trial of pacifier use and bottle-feeding or cup-feeding and their effect on breastfeeding. </w:t>
      </w:r>
      <w:r w:rsidRPr="00286E63">
        <w:rPr>
          <w:i/>
          <w:szCs w:val="24"/>
        </w:rPr>
        <w:t>Pediatrics</w:t>
      </w:r>
      <w:r w:rsidRPr="00286E63">
        <w:rPr>
          <w:szCs w:val="24"/>
        </w:rPr>
        <w:t>;111:511-518.</w:t>
      </w:r>
    </w:p>
    <w:p w:rsidR="00C0021D" w:rsidRDefault="00C0021D" w:rsidP="00CB01A0">
      <w:pPr>
        <w:pStyle w:val="ListParagraph"/>
        <w:numPr>
          <w:ilvl w:val="0"/>
          <w:numId w:val="24"/>
        </w:numPr>
        <w:rPr>
          <w:szCs w:val="24"/>
        </w:rPr>
      </w:pPr>
      <w:r w:rsidRPr="00286E63">
        <w:rPr>
          <w:szCs w:val="24"/>
        </w:rPr>
        <w:t xml:space="preserve">Hill PD, </w:t>
      </w:r>
      <w:proofErr w:type="spellStart"/>
      <w:r w:rsidRPr="00286E63">
        <w:rPr>
          <w:szCs w:val="24"/>
        </w:rPr>
        <w:t>Aldag</w:t>
      </w:r>
      <w:proofErr w:type="spellEnd"/>
      <w:r w:rsidRPr="00286E63">
        <w:rPr>
          <w:szCs w:val="24"/>
        </w:rPr>
        <w:t xml:space="preserve"> JC, Chatterton RT. </w:t>
      </w:r>
      <w:r w:rsidR="00846ACB">
        <w:rPr>
          <w:szCs w:val="24"/>
        </w:rPr>
        <w:t xml:space="preserve">(2001). </w:t>
      </w:r>
      <w:r w:rsidRPr="00286E63">
        <w:rPr>
          <w:szCs w:val="24"/>
        </w:rPr>
        <w:t xml:space="preserve">Initiation and frequency of pumping and milk production in mothers of non-nursing preterm infants. </w:t>
      </w:r>
      <w:r w:rsidRPr="00286E63">
        <w:rPr>
          <w:i/>
          <w:szCs w:val="24"/>
        </w:rPr>
        <w:t>J Hum Lact</w:t>
      </w:r>
      <w:r w:rsidRPr="00286E63">
        <w:rPr>
          <w:szCs w:val="24"/>
        </w:rPr>
        <w:t>;17:9-13</w:t>
      </w:r>
      <w:r>
        <w:rPr>
          <w:szCs w:val="24"/>
        </w:rPr>
        <w:t>.</w:t>
      </w:r>
    </w:p>
    <w:p w:rsidR="00C0021D" w:rsidRPr="00286E63" w:rsidRDefault="00C0021D" w:rsidP="00C0021D">
      <w:pPr>
        <w:pStyle w:val="ListParagraph"/>
        <w:numPr>
          <w:ilvl w:val="0"/>
          <w:numId w:val="24"/>
        </w:numPr>
        <w:rPr>
          <w:szCs w:val="24"/>
        </w:rPr>
      </w:pPr>
      <w:r w:rsidRPr="00286E63">
        <w:rPr>
          <w:szCs w:val="24"/>
        </w:rPr>
        <w:t xml:space="preserve">Berens P, </w:t>
      </w:r>
      <w:proofErr w:type="spellStart"/>
      <w:r w:rsidRPr="00286E63">
        <w:rPr>
          <w:szCs w:val="24"/>
        </w:rPr>
        <w:t>Brodribb</w:t>
      </w:r>
      <w:proofErr w:type="spellEnd"/>
      <w:r w:rsidRPr="00286E63">
        <w:rPr>
          <w:szCs w:val="24"/>
        </w:rPr>
        <w:t xml:space="preserve"> W. </w:t>
      </w:r>
      <w:r w:rsidR="00846ACB">
        <w:rPr>
          <w:szCs w:val="24"/>
        </w:rPr>
        <w:t xml:space="preserve">(2016). </w:t>
      </w:r>
      <w:r w:rsidRPr="00286E63">
        <w:rPr>
          <w:szCs w:val="24"/>
        </w:rPr>
        <w:t xml:space="preserve">ABM </w:t>
      </w:r>
      <w:proofErr w:type="spellStart"/>
      <w:r w:rsidRPr="00286E63">
        <w:rPr>
          <w:szCs w:val="24"/>
        </w:rPr>
        <w:t>Clincal</w:t>
      </w:r>
      <w:proofErr w:type="spellEnd"/>
      <w:r w:rsidRPr="00286E63">
        <w:rPr>
          <w:szCs w:val="24"/>
        </w:rPr>
        <w:t xml:space="preserve"> Protocol #20: Engorgement, Revised 2016. </w:t>
      </w:r>
      <w:r w:rsidRPr="00286E63">
        <w:rPr>
          <w:i/>
          <w:szCs w:val="24"/>
        </w:rPr>
        <w:t>Breastfeed Med</w:t>
      </w:r>
      <w:r w:rsidRPr="00286E63">
        <w:rPr>
          <w:szCs w:val="24"/>
        </w:rPr>
        <w:t>;11:159-163.</w:t>
      </w:r>
    </w:p>
    <w:p w:rsidR="00FB6D5B" w:rsidRPr="00286E63" w:rsidRDefault="00FB6D5B" w:rsidP="00CB01A0">
      <w:pPr>
        <w:pStyle w:val="ListParagraph"/>
        <w:numPr>
          <w:ilvl w:val="0"/>
          <w:numId w:val="24"/>
        </w:numPr>
        <w:rPr>
          <w:szCs w:val="24"/>
        </w:rPr>
      </w:pPr>
      <w:r w:rsidRPr="00286E63">
        <w:rPr>
          <w:szCs w:val="24"/>
        </w:rPr>
        <w:t xml:space="preserve">World Health Organization. </w:t>
      </w:r>
      <w:r w:rsidR="00846ACB">
        <w:rPr>
          <w:szCs w:val="24"/>
        </w:rPr>
        <w:t xml:space="preserve">(1998). </w:t>
      </w:r>
      <w:r w:rsidRPr="00286E63">
        <w:rPr>
          <w:szCs w:val="24"/>
        </w:rPr>
        <w:t xml:space="preserve">Evidence for the Ten Steps to Successful </w:t>
      </w:r>
      <w:r w:rsidR="00846ACB">
        <w:rPr>
          <w:szCs w:val="24"/>
        </w:rPr>
        <w:t>Breastfeeding. Geneva: WHO</w:t>
      </w:r>
      <w:r w:rsidRPr="00286E63">
        <w:rPr>
          <w:szCs w:val="24"/>
        </w:rPr>
        <w:t>.</w:t>
      </w:r>
    </w:p>
    <w:p w:rsidR="00220F6C" w:rsidRPr="00286E63" w:rsidRDefault="00220F6C" w:rsidP="00220F6C">
      <w:pPr>
        <w:pStyle w:val="ListParagraph"/>
        <w:numPr>
          <w:ilvl w:val="0"/>
          <w:numId w:val="24"/>
        </w:numPr>
        <w:rPr>
          <w:szCs w:val="24"/>
        </w:rPr>
      </w:pPr>
      <w:r w:rsidRPr="00286E63">
        <w:rPr>
          <w:szCs w:val="24"/>
        </w:rPr>
        <w:t xml:space="preserve">Committee on Drugs, The American Academy of Pediatrics. </w:t>
      </w:r>
      <w:r w:rsidR="00846ACB">
        <w:rPr>
          <w:szCs w:val="24"/>
        </w:rPr>
        <w:t xml:space="preserve">(2001). </w:t>
      </w:r>
      <w:r w:rsidRPr="00286E63">
        <w:rPr>
          <w:szCs w:val="24"/>
        </w:rPr>
        <w:t xml:space="preserve">The transfer of drugs and other chemicals into human milk. </w:t>
      </w:r>
      <w:r w:rsidRPr="00286E63">
        <w:rPr>
          <w:i/>
          <w:szCs w:val="24"/>
        </w:rPr>
        <w:t>Pediatrics</w:t>
      </w:r>
      <w:r w:rsidRPr="00286E63">
        <w:rPr>
          <w:szCs w:val="24"/>
        </w:rPr>
        <w:t>; 108:776-789.</w:t>
      </w:r>
    </w:p>
    <w:p w:rsidR="00220F6C" w:rsidRPr="00286E63" w:rsidRDefault="00220F6C" w:rsidP="00220F6C">
      <w:pPr>
        <w:pStyle w:val="ListParagraph"/>
        <w:numPr>
          <w:ilvl w:val="0"/>
          <w:numId w:val="24"/>
        </w:numPr>
        <w:rPr>
          <w:szCs w:val="24"/>
        </w:rPr>
      </w:pPr>
      <w:r w:rsidRPr="00286E63">
        <w:rPr>
          <w:szCs w:val="24"/>
        </w:rPr>
        <w:t xml:space="preserve">Hale, T.W. &amp; Rowe, H. (2016). Medications and mother’s milk online. </w:t>
      </w:r>
      <w:hyperlink r:id="rId10" w:history="1">
        <w:r w:rsidRPr="00286E63">
          <w:rPr>
            <w:rStyle w:val="Hyperlink"/>
            <w:szCs w:val="24"/>
          </w:rPr>
          <w:t>www.medsmilk.com</w:t>
        </w:r>
      </w:hyperlink>
    </w:p>
    <w:p w:rsidR="00FB6D5B" w:rsidRPr="00286E63" w:rsidRDefault="00220F6C" w:rsidP="00CB01A0">
      <w:pPr>
        <w:pStyle w:val="ListParagraph"/>
        <w:numPr>
          <w:ilvl w:val="0"/>
          <w:numId w:val="24"/>
        </w:numPr>
        <w:rPr>
          <w:szCs w:val="24"/>
        </w:rPr>
      </w:pPr>
      <w:r w:rsidRPr="00286E63">
        <w:rPr>
          <w:szCs w:val="24"/>
        </w:rPr>
        <w:t xml:space="preserve">Weston P, Harris D, </w:t>
      </w:r>
      <w:proofErr w:type="spellStart"/>
      <w:r w:rsidRPr="00286E63">
        <w:rPr>
          <w:szCs w:val="24"/>
        </w:rPr>
        <w:t>Battin</w:t>
      </w:r>
      <w:proofErr w:type="spellEnd"/>
      <w:r w:rsidRPr="00286E63">
        <w:rPr>
          <w:szCs w:val="24"/>
        </w:rPr>
        <w:t xml:space="preserve"> M, et al. </w:t>
      </w:r>
      <w:r w:rsidR="00846ACB">
        <w:rPr>
          <w:szCs w:val="24"/>
        </w:rPr>
        <w:t xml:space="preserve">(2016). </w:t>
      </w:r>
      <w:r w:rsidRPr="00286E63">
        <w:rPr>
          <w:szCs w:val="24"/>
        </w:rPr>
        <w:t xml:space="preserve">Oral dextrose gel for the treatment of </w:t>
      </w:r>
      <w:proofErr w:type="spellStart"/>
      <w:r w:rsidRPr="00286E63">
        <w:rPr>
          <w:szCs w:val="24"/>
        </w:rPr>
        <w:t>hypoglycaemia</w:t>
      </w:r>
      <w:proofErr w:type="spellEnd"/>
      <w:r w:rsidRPr="00286E63">
        <w:rPr>
          <w:szCs w:val="24"/>
        </w:rPr>
        <w:t xml:space="preserve"> in newborn infants. </w:t>
      </w:r>
      <w:r w:rsidRPr="00286E63">
        <w:rPr>
          <w:i/>
          <w:szCs w:val="24"/>
        </w:rPr>
        <w:t xml:space="preserve">Cochrane Database </w:t>
      </w:r>
      <w:proofErr w:type="spellStart"/>
      <w:r w:rsidRPr="00286E63">
        <w:rPr>
          <w:i/>
          <w:szCs w:val="24"/>
        </w:rPr>
        <w:t>Syst</w:t>
      </w:r>
      <w:proofErr w:type="spellEnd"/>
      <w:r w:rsidRPr="00286E63">
        <w:rPr>
          <w:i/>
          <w:szCs w:val="24"/>
        </w:rPr>
        <w:t xml:space="preserve"> Rev</w:t>
      </w:r>
      <w:r w:rsidRPr="00286E63">
        <w:rPr>
          <w:szCs w:val="24"/>
        </w:rPr>
        <w:t>; CD011027. DOI:10.1002/14651858. CD011027.pub2.</w:t>
      </w:r>
    </w:p>
    <w:p w:rsidR="00FB6D5B" w:rsidRPr="00286E63" w:rsidRDefault="00220F6C" w:rsidP="00CB01A0">
      <w:pPr>
        <w:pStyle w:val="ListParagraph"/>
        <w:numPr>
          <w:ilvl w:val="0"/>
          <w:numId w:val="24"/>
        </w:numPr>
        <w:rPr>
          <w:szCs w:val="24"/>
        </w:rPr>
      </w:pPr>
      <w:r w:rsidRPr="00286E63">
        <w:rPr>
          <w:szCs w:val="24"/>
        </w:rPr>
        <w:t xml:space="preserve">Wight N, </w:t>
      </w:r>
      <w:proofErr w:type="spellStart"/>
      <w:r w:rsidRPr="00286E63">
        <w:rPr>
          <w:szCs w:val="24"/>
        </w:rPr>
        <w:t>Marinelli</w:t>
      </w:r>
      <w:proofErr w:type="spellEnd"/>
      <w:r w:rsidRPr="00286E63">
        <w:rPr>
          <w:szCs w:val="24"/>
        </w:rPr>
        <w:t xml:space="preserve"> KA. </w:t>
      </w:r>
      <w:r w:rsidR="00846ACB">
        <w:rPr>
          <w:szCs w:val="24"/>
        </w:rPr>
        <w:t xml:space="preserve">(2014). </w:t>
      </w:r>
      <w:r w:rsidRPr="00286E63">
        <w:rPr>
          <w:szCs w:val="24"/>
        </w:rPr>
        <w:t xml:space="preserve">ABM clinical protocol #1: Guidelines for blood glucose monitoring and treatment of hypoglycemia in term and late-preterm neonates, Revised 2014. </w:t>
      </w:r>
      <w:r w:rsidRPr="00286E63">
        <w:rPr>
          <w:i/>
          <w:szCs w:val="24"/>
        </w:rPr>
        <w:t>Breastfeed Med</w:t>
      </w:r>
      <w:r w:rsidRPr="00286E63">
        <w:rPr>
          <w:szCs w:val="24"/>
        </w:rPr>
        <w:t>;9:173-179.</w:t>
      </w:r>
    </w:p>
    <w:p w:rsidR="00FB6D5B" w:rsidRPr="00286E63" w:rsidRDefault="00245EDD" w:rsidP="00CB01A0">
      <w:pPr>
        <w:pStyle w:val="ListParagraph"/>
        <w:numPr>
          <w:ilvl w:val="0"/>
          <w:numId w:val="24"/>
        </w:numPr>
        <w:rPr>
          <w:szCs w:val="24"/>
        </w:rPr>
      </w:pPr>
      <w:proofErr w:type="spellStart"/>
      <w:r w:rsidRPr="00286E63">
        <w:rPr>
          <w:szCs w:val="24"/>
        </w:rPr>
        <w:t>Boskabadi</w:t>
      </w:r>
      <w:proofErr w:type="spellEnd"/>
      <w:r w:rsidRPr="00286E63">
        <w:rPr>
          <w:szCs w:val="24"/>
        </w:rPr>
        <w:t xml:space="preserve"> H, </w:t>
      </w:r>
      <w:proofErr w:type="spellStart"/>
      <w:r w:rsidRPr="00286E63">
        <w:rPr>
          <w:szCs w:val="24"/>
        </w:rPr>
        <w:t>Maamouri</w:t>
      </w:r>
      <w:proofErr w:type="spellEnd"/>
      <w:r w:rsidRPr="00286E63">
        <w:rPr>
          <w:szCs w:val="24"/>
        </w:rPr>
        <w:t xml:space="preserve"> G, </w:t>
      </w:r>
      <w:proofErr w:type="spellStart"/>
      <w:r w:rsidRPr="00286E63">
        <w:rPr>
          <w:szCs w:val="24"/>
        </w:rPr>
        <w:t>Ebrahimi</w:t>
      </w:r>
      <w:proofErr w:type="spellEnd"/>
      <w:r w:rsidRPr="00286E63">
        <w:rPr>
          <w:szCs w:val="24"/>
        </w:rPr>
        <w:t xml:space="preserve"> M, et al. </w:t>
      </w:r>
      <w:r w:rsidR="00846ACB">
        <w:rPr>
          <w:szCs w:val="24"/>
        </w:rPr>
        <w:t xml:space="preserve">(2010). </w:t>
      </w:r>
      <w:r w:rsidRPr="00286E63">
        <w:rPr>
          <w:szCs w:val="24"/>
        </w:rPr>
        <w:t xml:space="preserve">Neonatal hypernatremia and dehydration in infants receiving inadequate breastfeeding. </w:t>
      </w:r>
      <w:r w:rsidRPr="00286E63">
        <w:rPr>
          <w:i/>
          <w:szCs w:val="24"/>
        </w:rPr>
        <w:t xml:space="preserve">Asia Pac J </w:t>
      </w:r>
      <w:proofErr w:type="spellStart"/>
      <w:r w:rsidRPr="00286E63">
        <w:rPr>
          <w:i/>
          <w:szCs w:val="24"/>
        </w:rPr>
        <w:t>Clin</w:t>
      </w:r>
      <w:proofErr w:type="spellEnd"/>
      <w:r w:rsidRPr="00286E63">
        <w:rPr>
          <w:i/>
          <w:szCs w:val="24"/>
        </w:rPr>
        <w:t xml:space="preserve"> </w:t>
      </w:r>
      <w:proofErr w:type="spellStart"/>
      <w:r w:rsidRPr="00286E63">
        <w:rPr>
          <w:i/>
          <w:szCs w:val="24"/>
        </w:rPr>
        <w:t>Nutr</w:t>
      </w:r>
      <w:proofErr w:type="spellEnd"/>
      <w:r w:rsidRPr="00286E63">
        <w:rPr>
          <w:szCs w:val="24"/>
        </w:rPr>
        <w:t>; 19:301-307.</w:t>
      </w:r>
    </w:p>
    <w:p w:rsidR="00FB6D5B" w:rsidRPr="00286E63" w:rsidRDefault="00245EDD" w:rsidP="00CB01A0">
      <w:pPr>
        <w:pStyle w:val="ListParagraph"/>
        <w:numPr>
          <w:ilvl w:val="0"/>
          <w:numId w:val="24"/>
        </w:numPr>
        <w:rPr>
          <w:szCs w:val="24"/>
        </w:rPr>
      </w:pPr>
      <w:r w:rsidRPr="00286E63">
        <w:rPr>
          <w:szCs w:val="24"/>
        </w:rPr>
        <w:t xml:space="preserve">Grossman X, Chaudhuri JH, Feldman-Winter L, et al. </w:t>
      </w:r>
      <w:r w:rsidR="00846ACB">
        <w:rPr>
          <w:szCs w:val="24"/>
        </w:rPr>
        <w:t xml:space="preserve">(2012). </w:t>
      </w:r>
      <w:r w:rsidRPr="00286E63">
        <w:rPr>
          <w:szCs w:val="24"/>
        </w:rPr>
        <w:t xml:space="preserve">Neonatal weight loss at a US Baby-Friendly Hospital. </w:t>
      </w:r>
      <w:r w:rsidRPr="00286E63">
        <w:rPr>
          <w:i/>
          <w:szCs w:val="24"/>
        </w:rPr>
        <w:t xml:space="preserve">J </w:t>
      </w:r>
      <w:proofErr w:type="spellStart"/>
      <w:r w:rsidRPr="00286E63">
        <w:rPr>
          <w:i/>
          <w:szCs w:val="24"/>
        </w:rPr>
        <w:t>Acad</w:t>
      </w:r>
      <w:proofErr w:type="spellEnd"/>
      <w:r w:rsidRPr="00286E63">
        <w:rPr>
          <w:i/>
          <w:szCs w:val="24"/>
        </w:rPr>
        <w:t xml:space="preserve"> </w:t>
      </w:r>
      <w:proofErr w:type="spellStart"/>
      <w:r w:rsidRPr="00286E63">
        <w:rPr>
          <w:i/>
          <w:szCs w:val="24"/>
        </w:rPr>
        <w:t>Nutr</w:t>
      </w:r>
      <w:proofErr w:type="spellEnd"/>
      <w:r w:rsidRPr="00286E63">
        <w:rPr>
          <w:i/>
          <w:szCs w:val="24"/>
        </w:rPr>
        <w:t xml:space="preserve"> Diet</w:t>
      </w:r>
      <w:r w:rsidRPr="00286E63">
        <w:rPr>
          <w:szCs w:val="24"/>
        </w:rPr>
        <w:t>;112:410-413.</w:t>
      </w:r>
    </w:p>
    <w:p w:rsidR="00FB6D5B" w:rsidRPr="00286E63" w:rsidRDefault="00245EDD" w:rsidP="00CB01A0">
      <w:pPr>
        <w:pStyle w:val="ListParagraph"/>
        <w:numPr>
          <w:ilvl w:val="0"/>
          <w:numId w:val="24"/>
        </w:numPr>
        <w:rPr>
          <w:szCs w:val="24"/>
        </w:rPr>
      </w:pPr>
      <w:proofErr w:type="spellStart"/>
      <w:r w:rsidRPr="00286E63">
        <w:rPr>
          <w:szCs w:val="24"/>
        </w:rPr>
        <w:t>Flaherman</w:t>
      </w:r>
      <w:proofErr w:type="spellEnd"/>
      <w:r w:rsidRPr="00286E63">
        <w:rPr>
          <w:szCs w:val="24"/>
        </w:rPr>
        <w:t xml:space="preserve"> VJ, Schaefer EW, </w:t>
      </w:r>
      <w:proofErr w:type="spellStart"/>
      <w:r w:rsidRPr="00286E63">
        <w:rPr>
          <w:szCs w:val="24"/>
        </w:rPr>
        <w:t>Kuzniewicz</w:t>
      </w:r>
      <w:proofErr w:type="spellEnd"/>
      <w:r w:rsidRPr="00286E63">
        <w:rPr>
          <w:szCs w:val="24"/>
        </w:rPr>
        <w:t xml:space="preserve"> MW, et al. </w:t>
      </w:r>
      <w:r w:rsidR="00846ACB">
        <w:rPr>
          <w:szCs w:val="24"/>
        </w:rPr>
        <w:t xml:space="preserve">(2015). </w:t>
      </w:r>
      <w:r w:rsidRPr="00286E63">
        <w:rPr>
          <w:szCs w:val="24"/>
        </w:rPr>
        <w:t xml:space="preserve">Early weight loss nomograms for exclusively breastfed newborns. </w:t>
      </w:r>
      <w:r w:rsidRPr="00286E63">
        <w:rPr>
          <w:i/>
          <w:szCs w:val="24"/>
        </w:rPr>
        <w:t>Pediatrics</w:t>
      </w:r>
      <w:r w:rsidRPr="00286E63">
        <w:rPr>
          <w:szCs w:val="24"/>
        </w:rPr>
        <w:t>;135:e16-e23.</w:t>
      </w:r>
    </w:p>
    <w:p w:rsidR="00FB6D5B" w:rsidRPr="00286E63" w:rsidRDefault="004B1DC8" w:rsidP="00CB01A0">
      <w:pPr>
        <w:pStyle w:val="ListParagraph"/>
        <w:numPr>
          <w:ilvl w:val="0"/>
          <w:numId w:val="24"/>
        </w:numPr>
        <w:rPr>
          <w:szCs w:val="24"/>
        </w:rPr>
      </w:pPr>
      <w:proofErr w:type="spellStart"/>
      <w:r w:rsidRPr="00286E63">
        <w:rPr>
          <w:szCs w:val="24"/>
        </w:rPr>
        <w:t>Neifert</w:t>
      </w:r>
      <w:proofErr w:type="spellEnd"/>
      <w:r w:rsidRPr="00286E63">
        <w:rPr>
          <w:szCs w:val="24"/>
        </w:rPr>
        <w:t xml:space="preserve"> MR. </w:t>
      </w:r>
      <w:r w:rsidR="00846ACB">
        <w:rPr>
          <w:szCs w:val="24"/>
        </w:rPr>
        <w:t xml:space="preserve">(2001). </w:t>
      </w:r>
      <w:r w:rsidRPr="00286E63">
        <w:rPr>
          <w:szCs w:val="24"/>
        </w:rPr>
        <w:t xml:space="preserve">Prevention of breastfeeding tragedies. </w:t>
      </w:r>
      <w:proofErr w:type="spellStart"/>
      <w:r w:rsidRPr="00286E63">
        <w:rPr>
          <w:i/>
          <w:szCs w:val="24"/>
        </w:rPr>
        <w:t>Pediat</w:t>
      </w:r>
      <w:proofErr w:type="spellEnd"/>
      <w:r w:rsidRPr="00286E63">
        <w:rPr>
          <w:i/>
          <w:szCs w:val="24"/>
        </w:rPr>
        <w:t xml:space="preserve"> </w:t>
      </w:r>
      <w:proofErr w:type="spellStart"/>
      <w:r w:rsidRPr="00286E63">
        <w:rPr>
          <w:i/>
          <w:szCs w:val="24"/>
        </w:rPr>
        <w:t>Clin</w:t>
      </w:r>
      <w:proofErr w:type="spellEnd"/>
      <w:r w:rsidRPr="00286E63">
        <w:rPr>
          <w:i/>
          <w:szCs w:val="24"/>
        </w:rPr>
        <w:t xml:space="preserve"> North Am</w:t>
      </w:r>
      <w:r w:rsidRPr="00286E63">
        <w:rPr>
          <w:szCs w:val="24"/>
        </w:rPr>
        <w:t>;48:273-297.</w:t>
      </w:r>
    </w:p>
    <w:p w:rsidR="00FB6D5B" w:rsidRPr="00286E63" w:rsidRDefault="00877E6B" w:rsidP="00CB01A0">
      <w:pPr>
        <w:pStyle w:val="ListParagraph"/>
        <w:numPr>
          <w:ilvl w:val="0"/>
          <w:numId w:val="24"/>
        </w:numPr>
        <w:rPr>
          <w:szCs w:val="24"/>
        </w:rPr>
      </w:pPr>
      <w:proofErr w:type="spellStart"/>
      <w:r w:rsidRPr="00286E63">
        <w:rPr>
          <w:szCs w:val="24"/>
        </w:rPr>
        <w:lastRenderedPageBreak/>
        <w:t>Neifert</w:t>
      </w:r>
      <w:proofErr w:type="spellEnd"/>
      <w:r w:rsidRPr="00286E63">
        <w:rPr>
          <w:szCs w:val="24"/>
        </w:rPr>
        <w:t xml:space="preserve"> MR, </w:t>
      </w:r>
      <w:proofErr w:type="spellStart"/>
      <w:r w:rsidRPr="00286E63">
        <w:rPr>
          <w:szCs w:val="24"/>
        </w:rPr>
        <w:t>DeMarzo</w:t>
      </w:r>
      <w:proofErr w:type="spellEnd"/>
      <w:r w:rsidRPr="00286E63">
        <w:rPr>
          <w:szCs w:val="24"/>
        </w:rPr>
        <w:t xml:space="preserve"> S, </w:t>
      </w:r>
      <w:proofErr w:type="spellStart"/>
      <w:r w:rsidRPr="00286E63">
        <w:rPr>
          <w:szCs w:val="24"/>
        </w:rPr>
        <w:t>Seacat</w:t>
      </w:r>
      <w:proofErr w:type="spellEnd"/>
      <w:r w:rsidRPr="00286E63">
        <w:rPr>
          <w:szCs w:val="24"/>
        </w:rPr>
        <w:t xml:space="preserve"> JM, et al. </w:t>
      </w:r>
      <w:r w:rsidR="00846ACB">
        <w:rPr>
          <w:szCs w:val="24"/>
        </w:rPr>
        <w:t xml:space="preserve">(1990). </w:t>
      </w:r>
      <w:r w:rsidRPr="00286E63">
        <w:rPr>
          <w:szCs w:val="24"/>
        </w:rPr>
        <w:t xml:space="preserve">The influence of breast surgery, breast appearance, and pregnancy-induced breast changes on lactation sufficiency as measured by infant weight gain. </w:t>
      </w:r>
      <w:r w:rsidRPr="00286E63">
        <w:rPr>
          <w:i/>
          <w:szCs w:val="24"/>
        </w:rPr>
        <w:t>Birth</w:t>
      </w:r>
      <w:r w:rsidRPr="00286E63">
        <w:rPr>
          <w:szCs w:val="24"/>
        </w:rPr>
        <w:t>;17:31-38.</w:t>
      </w:r>
    </w:p>
    <w:p w:rsidR="00686235" w:rsidRPr="00F70641" w:rsidRDefault="00877E6B" w:rsidP="00F70641">
      <w:pPr>
        <w:pStyle w:val="ListParagraph"/>
        <w:numPr>
          <w:ilvl w:val="0"/>
          <w:numId w:val="24"/>
        </w:numPr>
        <w:rPr>
          <w:szCs w:val="24"/>
        </w:rPr>
      </w:pPr>
      <w:r w:rsidRPr="00286E63">
        <w:rPr>
          <w:szCs w:val="24"/>
        </w:rPr>
        <w:t xml:space="preserve">Huggins K, </w:t>
      </w:r>
      <w:proofErr w:type="spellStart"/>
      <w:r w:rsidRPr="00286E63">
        <w:rPr>
          <w:szCs w:val="24"/>
        </w:rPr>
        <w:t>Petok</w:t>
      </w:r>
      <w:proofErr w:type="spellEnd"/>
      <w:r w:rsidRPr="00286E63">
        <w:rPr>
          <w:szCs w:val="24"/>
        </w:rPr>
        <w:t xml:space="preserve"> E, Mireles O. </w:t>
      </w:r>
      <w:r w:rsidR="00846ACB">
        <w:rPr>
          <w:szCs w:val="24"/>
        </w:rPr>
        <w:t xml:space="preserve">(2000). </w:t>
      </w:r>
      <w:r w:rsidRPr="00286E63">
        <w:rPr>
          <w:szCs w:val="24"/>
        </w:rPr>
        <w:t xml:space="preserve">Markers of lactation insufficiency: A study of 34 mothers. In: Current Issues in Clinical Lactation, </w:t>
      </w:r>
      <w:proofErr w:type="spellStart"/>
      <w:r w:rsidRPr="00286E63">
        <w:rPr>
          <w:szCs w:val="24"/>
        </w:rPr>
        <w:t>Auerbach</w:t>
      </w:r>
      <w:proofErr w:type="spellEnd"/>
      <w:r w:rsidRPr="00286E63">
        <w:rPr>
          <w:szCs w:val="24"/>
        </w:rPr>
        <w:t xml:space="preserve"> K, ed.</w:t>
      </w:r>
      <w:r w:rsidR="00846ACB">
        <w:rPr>
          <w:szCs w:val="24"/>
        </w:rPr>
        <w:t xml:space="preserve"> Sudbury: Jones &amp; Bartlett</w:t>
      </w:r>
      <w:r w:rsidRPr="00286E63">
        <w:rPr>
          <w:szCs w:val="24"/>
        </w:rPr>
        <w:t>, pp. 27-35.</w:t>
      </w:r>
    </w:p>
    <w:p w:rsidR="00A50EA6" w:rsidRPr="00286E63" w:rsidRDefault="00A50EA6" w:rsidP="00CB01A0">
      <w:pPr>
        <w:pStyle w:val="ListParagraph"/>
        <w:numPr>
          <w:ilvl w:val="0"/>
          <w:numId w:val="24"/>
        </w:numPr>
        <w:rPr>
          <w:szCs w:val="24"/>
        </w:rPr>
      </w:pPr>
      <w:r w:rsidRPr="00286E63">
        <w:rPr>
          <w:szCs w:val="24"/>
        </w:rPr>
        <w:t xml:space="preserve">World Health Organization. </w:t>
      </w:r>
      <w:r w:rsidR="00846ACB">
        <w:rPr>
          <w:szCs w:val="24"/>
        </w:rPr>
        <w:t xml:space="preserve">(2003). </w:t>
      </w:r>
      <w:r w:rsidRPr="00286E63">
        <w:rPr>
          <w:szCs w:val="24"/>
        </w:rPr>
        <w:t xml:space="preserve">Global Strategy for Infant and Young </w:t>
      </w:r>
      <w:r w:rsidR="00846ACB">
        <w:rPr>
          <w:szCs w:val="24"/>
        </w:rPr>
        <w:t>Child Feeding. Geneva: WHO</w:t>
      </w:r>
      <w:r w:rsidRPr="00286E63">
        <w:rPr>
          <w:szCs w:val="24"/>
        </w:rPr>
        <w:t>.</w:t>
      </w:r>
    </w:p>
    <w:p w:rsidR="0001332B" w:rsidRPr="00286E63" w:rsidRDefault="0001332B" w:rsidP="00CB01A0">
      <w:pPr>
        <w:pStyle w:val="ListParagraph"/>
        <w:numPr>
          <w:ilvl w:val="0"/>
          <w:numId w:val="24"/>
        </w:numPr>
        <w:rPr>
          <w:szCs w:val="24"/>
        </w:rPr>
      </w:pPr>
      <w:r w:rsidRPr="00286E63">
        <w:rPr>
          <w:szCs w:val="24"/>
        </w:rPr>
        <w:t xml:space="preserve">Morton J, Hall JY, Wong RJ, et al. </w:t>
      </w:r>
      <w:r w:rsidR="00846ACB">
        <w:rPr>
          <w:szCs w:val="24"/>
        </w:rPr>
        <w:t xml:space="preserve">(2009). </w:t>
      </w:r>
      <w:r w:rsidRPr="00286E63">
        <w:rPr>
          <w:szCs w:val="24"/>
        </w:rPr>
        <w:t xml:space="preserve">Combining hand techniques with electric pumping increases milk production in mothers of preterm infants. </w:t>
      </w:r>
      <w:r w:rsidRPr="00286E63">
        <w:rPr>
          <w:i/>
          <w:szCs w:val="24"/>
        </w:rPr>
        <w:t>J Perinatol</w:t>
      </w:r>
      <w:r w:rsidRPr="00286E63">
        <w:rPr>
          <w:szCs w:val="24"/>
        </w:rPr>
        <w:t>;29:757-764.</w:t>
      </w:r>
    </w:p>
    <w:p w:rsidR="0001332B" w:rsidRPr="00286E63" w:rsidRDefault="0001332B" w:rsidP="00CB01A0">
      <w:pPr>
        <w:pStyle w:val="ListParagraph"/>
        <w:numPr>
          <w:ilvl w:val="0"/>
          <w:numId w:val="24"/>
        </w:numPr>
        <w:rPr>
          <w:szCs w:val="24"/>
        </w:rPr>
      </w:pPr>
      <w:r w:rsidRPr="00286E63">
        <w:rPr>
          <w:szCs w:val="24"/>
        </w:rPr>
        <w:t xml:space="preserve">Morton J, et al. </w:t>
      </w:r>
      <w:r w:rsidR="00846ACB">
        <w:rPr>
          <w:szCs w:val="24"/>
        </w:rPr>
        <w:t xml:space="preserve">(2007). </w:t>
      </w:r>
      <w:r w:rsidRPr="00286E63">
        <w:rPr>
          <w:szCs w:val="24"/>
        </w:rPr>
        <w:t xml:space="preserve">Breast massage maximizes milk volumes of pump-dependent </w:t>
      </w:r>
      <w:r w:rsidR="009B64A8" w:rsidRPr="00286E63">
        <w:rPr>
          <w:szCs w:val="24"/>
        </w:rPr>
        <w:t>mothers [abstract 7720.9]. Pediatric Academic Societies Scientific Program. Toronto: Pe</w:t>
      </w:r>
      <w:r w:rsidR="00846ACB">
        <w:rPr>
          <w:szCs w:val="24"/>
        </w:rPr>
        <w:t>diatric Academic Societies</w:t>
      </w:r>
      <w:r w:rsidR="009B64A8" w:rsidRPr="00286E63">
        <w:rPr>
          <w:szCs w:val="24"/>
        </w:rPr>
        <w:t>.</w:t>
      </w:r>
    </w:p>
    <w:p w:rsidR="00002373" w:rsidRPr="00286E63" w:rsidRDefault="00002373" w:rsidP="00CB01A0">
      <w:pPr>
        <w:pStyle w:val="ListParagraph"/>
        <w:numPr>
          <w:ilvl w:val="0"/>
          <w:numId w:val="24"/>
        </w:numPr>
        <w:rPr>
          <w:szCs w:val="24"/>
        </w:rPr>
      </w:pPr>
      <w:proofErr w:type="spellStart"/>
      <w:r w:rsidRPr="00286E63">
        <w:rPr>
          <w:szCs w:val="24"/>
        </w:rPr>
        <w:t>Gourley</w:t>
      </w:r>
      <w:proofErr w:type="spellEnd"/>
      <w:r w:rsidRPr="00286E63">
        <w:rPr>
          <w:szCs w:val="24"/>
        </w:rPr>
        <w:t xml:space="preserve"> GR, Li Z, </w:t>
      </w:r>
      <w:proofErr w:type="spellStart"/>
      <w:r w:rsidRPr="00286E63">
        <w:rPr>
          <w:szCs w:val="24"/>
        </w:rPr>
        <w:t>Kreamer</w:t>
      </w:r>
      <w:proofErr w:type="spellEnd"/>
      <w:r w:rsidRPr="00286E63">
        <w:rPr>
          <w:szCs w:val="24"/>
        </w:rPr>
        <w:t xml:space="preserve"> BL, et al. </w:t>
      </w:r>
      <w:r w:rsidR="00846ACB">
        <w:rPr>
          <w:szCs w:val="24"/>
        </w:rPr>
        <w:t xml:space="preserve">(2005). </w:t>
      </w:r>
      <w:r w:rsidRPr="00286E63">
        <w:rPr>
          <w:szCs w:val="24"/>
        </w:rPr>
        <w:t xml:space="preserve">A controlled, randomized, double-blinded trial of prophylaxis against jaundice among breastfed newborns. </w:t>
      </w:r>
      <w:r w:rsidRPr="00286E63">
        <w:rPr>
          <w:i/>
          <w:szCs w:val="24"/>
        </w:rPr>
        <w:t>Pediatrics</w:t>
      </w:r>
      <w:r w:rsidRPr="00286E63">
        <w:rPr>
          <w:szCs w:val="24"/>
        </w:rPr>
        <w:t>;116:385-391.</w:t>
      </w:r>
    </w:p>
    <w:p w:rsidR="00002373" w:rsidRPr="00286E63" w:rsidRDefault="00002373" w:rsidP="00CB01A0">
      <w:pPr>
        <w:pStyle w:val="ListParagraph"/>
        <w:numPr>
          <w:ilvl w:val="0"/>
          <w:numId w:val="24"/>
        </w:numPr>
        <w:rPr>
          <w:szCs w:val="24"/>
        </w:rPr>
      </w:pPr>
      <w:r w:rsidRPr="00286E63">
        <w:rPr>
          <w:szCs w:val="24"/>
        </w:rPr>
        <w:t xml:space="preserve">De </w:t>
      </w:r>
      <w:proofErr w:type="spellStart"/>
      <w:r w:rsidRPr="00286E63">
        <w:rPr>
          <w:szCs w:val="24"/>
        </w:rPr>
        <w:t>Carvalho</w:t>
      </w:r>
      <w:proofErr w:type="spellEnd"/>
      <w:r w:rsidRPr="00286E63">
        <w:rPr>
          <w:szCs w:val="24"/>
        </w:rPr>
        <w:t xml:space="preserve"> M, Hall M, Harvey D. </w:t>
      </w:r>
      <w:r w:rsidR="00846ACB">
        <w:rPr>
          <w:szCs w:val="24"/>
        </w:rPr>
        <w:t xml:space="preserve">(1981). </w:t>
      </w:r>
      <w:r w:rsidRPr="00286E63">
        <w:rPr>
          <w:szCs w:val="24"/>
        </w:rPr>
        <w:t xml:space="preserve">Effects of water supplementation of physiological jaundice in breast-fed babies. </w:t>
      </w:r>
      <w:r w:rsidRPr="00286E63">
        <w:rPr>
          <w:i/>
          <w:szCs w:val="24"/>
        </w:rPr>
        <w:t>Arch Dis Child</w:t>
      </w:r>
      <w:r w:rsidRPr="00286E63">
        <w:rPr>
          <w:szCs w:val="24"/>
        </w:rPr>
        <w:t>;56:568-569.</w:t>
      </w:r>
    </w:p>
    <w:p w:rsidR="00002373" w:rsidRPr="00286E63" w:rsidRDefault="00002373" w:rsidP="00CB01A0">
      <w:pPr>
        <w:pStyle w:val="ListParagraph"/>
        <w:numPr>
          <w:ilvl w:val="0"/>
          <w:numId w:val="24"/>
        </w:numPr>
        <w:rPr>
          <w:szCs w:val="24"/>
        </w:rPr>
      </w:pPr>
      <w:r w:rsidRPr="00286E63">
        <w:rPr>
          <w:szCs w:val="24"/>
        </w:rPr>
        <w:t xml:space="preserve">Nicoll A, Ginsburg R, Tripp JH. </w:t>
      </w:r>
      <w:r w:rsidR="00846ACB">
        <w:rPr>
          <w:szCs w:val="24"/>
        </w:rPr>
        <w:t xml:space="preserve">(1982). </w:t>
      </w:r>
      <w:r w:rsidRPr="00286E63">
        <w:rPr>
          <w:szCs w:val="24"/>
        </w:rPr>
        <w:t xml:space="preserve">Supplementary feeding and jaundice in newborns. </w:t>
      </w:r>
      <w:proofErr w:type="spellStart"/>
      <w:r w:rsidRPr="00286E63">
        <w:rPr>
          <w:i/>
          <w:szCs w:val="24"/>
        </w:rPr>
        <w:t>Acta</w:t>
      </w:r>
      <w:proofErr w:type="spellEnd"/>
      <w:r w:rsidRPr="00286E63">
        <w:rPr>
          <w:i/>
          <w:szCs w:val="24"/>
        </w:rPr>
        <w:t xml:space="preserve"> </w:t>
      </w:r>
      <w:proofErr w:type="spellStart"/>
      <w:r w:rsidRPr="00286E63">
        <w:rPr>
          <w:i/>
          <w:szCs w:val="24"/>
        </w:rPr>
        <w:t>Paediatr</w:t>
      </w:r>
      <w:proofErr w:type="spellEnd"/>
      <w:r w:rsidRPr="00286E63">
        <w:rPr>
          <w:i/>
          <w:szCs w:val="24"/>
        </w:rPr>
        <w:t xml:space="preserve"> Scand</w:t>
      </w:r>
      <w:r w:rsidRPr="00286E63">
        <w:rPr>
          <w:szCs w:val="24"/>
        </w:rPr>
        <w:t>;71:759-761.</w:t>
      </w:r>
    </w:p>
    <w:p w:rsidR="00002373" w:rsidRPr="00286E63" w:rsidRDefault="00002373" w:rsidP="00CB01A0">
      <w:pPr>
        <w:pStyle w:val="ListParagraph"/>
        <w:numPr>
          <w:ilvl w:val="0"/>
          <w:numId w:val="24"/>
        </w:numPr>
        <w:rPr>
          <w:szCs w:val="24"/>
        </w:rPr>
      </w:pPr>
      <w:proofErr w:type="spellStart"/>
      <w:r w:rsidRPr="00286E63">
        <w:rPr>
          <w:szCs w:val="24"/>
        </w:rPr>
        <w:t>Dollberg</w:t>
      </w:r>
      <w:proofErr w:type="spellEnd"/>
      <w:r w:rsidRPr="00286E63">
        <w:rPr>
          <w:szCs w:val="24"/>
        </w:rPr>
        <w:t xml:space="preserve"> S, </w:t>
      </w:r>
      <w:proofErr w:type="spellStart"/>
      <w:r w:rsidRPr="00286E63">
        <w:rPr>
          <w:szCs w:val="24"/>
        </w:rPr>
        <w:t>Lahav</w:t>
      </w:r>
      <w:proofErr w:type="spellEnd"/>
      <w:r w:rsidRPr="00286E63">
        <w:rPr>
          <w:szCs w:val="24"/>
        </w:rPr>
        <w:t xml:space="preserve"> S, </w:t>
      </w:r>
      <w:proofErr w:type="spellStart"/>
      <w:r w:rsidRPr="00286E63">
        <w:rPr>
          <w:szCs w:val="24"/>
        </w:rPr>
        <w:t>Mimouni</w:t>
      </w:r>
      <w:proofErr w:type="spellEnd"/>
      <w:r w:rsidRPr="00286E63">
        <w:rPr>
          <w:szCs w:val="24"/>
        </w:rPr>
        <w:t xml:space="preserve"> FB. </w:t>
      </w:r>
      <w:r w:rsidR="00846ACB">
        <w:rPr>
          <w:szCs w:val="24"/>
        </w:rPr>
        <w:t xml:space="preserve">(2001). </w:t>
      </w:r>
      <w:r w:rsidRPr="00286E63">
        <w:rPr>
          <w:szCs w:val="24"/>
        </w:rPr>
        <w:t xml:space="preserve">A comparison of intakes of breast-fed and formula-fed infants during the first two days of life. </w:t>
      </w:r>
      <w:r w:rsidRPr="00286E63">
        <w:rPr>
          <w:i/>
          <w:szCs w:val="24"/>
        </w:rPr>
        <w:t xml:space="preserve">J Am </w:t>
      </w:r>
      <w:proofErr w:type="spellStart"/>
      <w:r w:rsidRPr="00286E63">
        <w:rPr>
          <w:i/>
          <w:szCs w:val="24"/>
        </w:rPr>
        <w:t>Coll</w:t>
      </w:r>
      <w:proofErr w:type="spellEnd"/>
      <w:r w:rsidRPr="00286E63">
        <w:rPr>
          <w:i/>
          <w:szCs w:val="24"/>
        </w:rPr>
        <w:t xml:space="preserve"> Nutr</w:t>
      </w:r>
      <w:r w:rsidRPr="00286E63">
        <w:rPr>
          <w:szCs w:val="24"/>
        </w:rPr>
        <w:t>;20:209-211.</w:t>
      </w:r>
    </w:p>
    <w:p w:rsidR="00002373" w:rsidRPr="00286E63" w:rsidRDefault="0021156B" w:rsidP="00CB01A0">
      <w:pPr>
        <w:pStyle w:val="ListParagraph"/>
        <w:numPr>
          <w:ilvl w:val="0"/>
          <w:numId w:val="24"/>
        </w:numPr>
        <w:rPr>
          <w:szCs w:val="24"/>
        </w:rPr>
      </w:pPr>
      <w:r w:rsidRPr="00286E63">
        <w:rPr>
          <w:szCs w:val="24"/>
        </w:rPr>
        <w:t>Davila-</w:t>
      </w:r>
      <w:proofErr w:type="spellStart"/>
      <w:r w:rsidRPr="00286E63">
        <w:rPr>
          <w:szCs w:val="24"/>
        </w:rPr>
        <w:t>Grijalva</w:t>
      </w:r>
      <w:proofErr w:type="spellEnd"/>
      <w:r w:rsidRPr="00286E63">
        <w:rPr>
          <w:szCs w:val="24"/>
        </w:rPr>
        <w:t xml:space="preserve"> H, </w:t>
      </w:r>
      <w:proofErr w:type="spellStart"/>
      <w:r w:rsidRPr="00286E63">
        <w:rPr>
          <w:szCs w:val="24"/>
        </w:rPr>
        <w:t>Troya</w:t>
      </w:r>
      <w:proofErr w:type="spellEnd"/>
      <w:r w:rsidRPr="00286E63">
        <w:rPr>
          <w:szCs w:val="24"/>
        </w:rPr>
        <w:t xml:space="preserve"> AH, </w:t>
      </w:r>
      <w:proofErr w:type="spellStart"/>
      <w:r w:rsidRPr="00286E63">
        <w:rPr>
          <w:szCs w:val="24"/>
        </w:rPr>
        <w:t>Kring</w:t>
      </w:r>
      <w:proofErr w:type="spellEnd"/>
      <w:r w:rsidRPr="00286E63">
        <w:rPr>
          <w:szCs w:val="24"/>
        </w:rPr>
        <w:t xml:space="preserve"> E, et al. </w:t>
      </w:r>
      <w:r w:rsidR="00846ACB">
        <w:rPr>
          <w:szCs w:val="24"/>
        </w:rPr>
        <w:t xml:space="preserve">(2017). </w:t>
      </w:r>
      <w:r w:rsidRPr="00286E63">
        <w:rPr>
          <w:szCs w:val="24"/>
        </w:rPr>
        <w:t xml:space="preserve">How much do formula-fed infants take in the first 2 days? </w:t>
      </w:r>
      <w:proofErr w:type="spellStart"/>
      <w:r w:rsidRPr="00286E63">
        <w:rPr>
          <w:i/>
          <w:szCs w:val="24"/>
        </w:rPr>
        <w:t>Clin</w:t>
      </w:r>
      <w:proofErr w:type="spellEnd"/>
      <w:r w:rsidRPr="00286E63">
        <w:rPr>
          <w:i/>
          <w:szCs w:val="24"/>
        </w:rPr>
        <w:t xml:space="preserve"> </w:t>
      </w:r>
      <w:proofErr w:type="spellStart"/>
      <w:r w:rsidRPr="00286E63">
        <w:rPr>
          <w:i/>
          <w:szCs w:val="24"/>
        </w:rPr>
        <w:t>Pediatr</w:t>
      </w:r>
      <w:proofErr w:type="spellEnd"/>
      <w:r w:rsidRPr="00286E63">
        <w:rPr>
          <w:i/>
          <w:szCs w:val="24"/>
        </w:rPr>
        <w:t xml:space="preserve"> (</w:t>
      </w:r>
      <w:proofErr w:type="spellStart"/>
      <w:r w:rsidRPr="00286E63">
        <w:rPr>
          <w:i/>
          <w:szCs w:val="24"/>
        </w:rPr>
        <w:t>Phila</w:t>
      </w:r>
      <w:proofErr w:type="spellEnd"/>
      <w:r w:rsidRPr="00286E63">
        <w:rPr>
          <w:i/>
          <w:szCs w:val="24"/>
        </w:rPr>
        <w:t>)</w:t>
      </w:r>
      <w:r w:rsidRPr="00286E63">
        <w:rPr>
          <w:szCs w:val="24"/>
        </w:rPr>
        <w:t>;56:46-48.</w:t>
      </w:r>
    </w:p>
    <w:p w:rsidR="00501050" w:rsidRPr="00286E63" w:rsidRDefault="00501050" w:rsidP="00CB01A0">
      <w:pPr>
        <w:pStyle w:val="ListParagraph"/>
        <w:numPr>
          <w:ilvl w:val="0"/>
          <w:numId w:val="24"/>
        </w:numPr>
        <w:rPr>
          <w:szCs w:val="24"/>
        </w:rPr>
      </w:pPr>
      <w:r w:rsidRPr="00286E63">
        <w:rPr>
          <w:szCs w:val="24"/>
        </w:rPr>
        <w:t xml:space="preserve">Wight NE. </w:t>
      </w:r>
      <w:r w:rsidR="00846ACB">
        <w:rPr>
          <w:szCs w:val="24"/>
        </w:rPr>
        <w:t xml:space="preserve">(2001). </w:t>
      </w:r>
      <w:r w:rsidRPr="00286E63">
        <w:rPr>
          <w:szCs w:val="24"/>
        </w:rPr>
        <w:t xml:space="preserve">Management of common breastfeeding issues. </w:t>
      </w:r>
      <w:proofErr w:type="spellStart"/>
      <w:r w:rsidRPr="00286E63">
        <w:rPr>
          <w:i/>
          <w:szCs w:val="24"/>
        </w:rPr>
        <w:t>Pediatr</w:t>
      </w:r>
      <w:proofErr w:type="spellEnd"/>
      <w:r w:rsidRPr="00286E63">
        <w:rPr>
          <w:i/>
          <w:szCs w:val="24"/>
        </w:rPr>
        <w:t xml:space="preserve"> </w:t>
      </w:r>
      <w:proofErr w:type="spellStart"/>
      <w:r w:rsidRPr="00286E63">
        <w:rPr>
          <w:i/>
          <w:szCs w:val="24"/>
        </w:rPr>
        <w:t>Clin</w:t>
      </w:r>
      <w:proofErr w:type="spellEnd"/>
      <w:r w:rsidRPr="00286E63">
        <w:rPr>
          <w:i/>
          <w:szCs w:val="24"/>
        </w:rPr>
        <w:t xml:space="preserve"> North Am</w:t>
      </w:r>
      <w:r w:rsidRPr="00286E63">
        <w:rPr>
          <w:szCs w:val="24"/>
        </w:rPr>
        <w:t>;48:321-344.</w:t>
      </w:r>
    </w:p>
    <w:p w:rsidR="00501050" w:rsidRPr="00286E63" w:rsidRDefault="00501050" w:rsidP="00CB01A0">
      <w:pPr>
        <w:pStyle w:val="ListParagraph"/>
        <w:numPr>
          <w:ilvl w:val="0"/>
          <w:numId w:val="24"/>
        </w:numPr>
        <w:rPr>
          <w:szCs w:val="24"/>
        </w:rPr>
      </w:pPr>
      <w:proofErr w:type="spellStart"/>
      <w:r w:rsidRPr="00286E63">
        <w:rPr>
          <w:szCs w:val="24"/>
        </w:rPr>
        <w:t>Cloherty</w:t>
      </w:r>
      <w:proofErr w:type="spellEnd"/>
      <w:r w:rsidRPr="00286E63">
        <w:rPr>
          <w:szCs w:val="24"/>
        </w:rPr>
        <w:t xml:space="preserve"> M, Alexander J, Holloway I, et al. </w:t>
      </w:r>
      <w:r w:rsidR="00846ACB">
        <w:rPr>
          <w:szCs w:val="24"/>
        </w:rPr>
        <w:t xml:space="preserve">(2005). </w:t>
      </w:r>
      <w:r w:rsidRPr="00286E63">
        <w:rPr>
          <w:szCs w:val="24"/>
        </w:rPr>
        <w:t xml:space="preserve">The cup-versus-bottle debate: A theme from an ethnographic study of the supplementation of breastfed infants in hospital in the United kingdom. </w:t>
      </w:r>
      <w:r w:rsidRPr="00286E63">
        <w:rPr>
          <w:i/>
          <w:szCs w:val="24"/>
        </w:rPr>
        <w:t>J Hum Lact</w:t>
      </w:r>
      <w:r w:rsidRPr="00286E63">
        <w:rPr>
          <w:szCs w:val="24"/>
        </w:rPr>
        <w:t>;21:151-162.</w:t>
      </w:r>
    </w:p>
    <w:p w:rsidR="00B72B2D" w:rsidRPr="00286E63" w:rsidRDefault="00B72B2D" w:rsidP="00B72B2D">
      <w:pPr>
        <w:pStyle w:val="ListParagraph"/>
        <w:numPr>
          <w:ilvl w:val="0"/>
          <w:numId w:val="24"/>
        </w:numPr>
        <w:rPr>
          <w:szCs w:val="24"/>
        </w:rPr>
      </w:pPr>
      <w:r w:rsidRPr="00286E63">
        <w:rPr>
          <w:szCs w:val="24"/>
        </w:rPr>
        <w:t xml:space="preserve">Flint A, New K, Davies MW. </w:t>
      </w:r>
      <w:r w:rsidR="00846ACB">
        <w:rPr>
          <w:szCs w:val="24"/>
        </w:rPr>
        <w:t xml:space="preserve">(2016). </w:t>
      </w:r>
      <w:r w:rsidRPr="00286E63">
        <w:rPr>
          <w:szCs w:val="24"/>
        </w:rPr>
        <w:t xml:space="preserve">Cup feeding versus other forms of supplemental enteral feeding for newborn infants unable to fully breastfeed. </w:t>
      </w:r>
      <w:r w:rsidRPr="00286E63">
        <w:rPr>
          <w:i/>
          <w:szCs w:val="24"/>
        </w:rPr>
        <w:t xml:space="preserve">Cochrane Database </w:t>
      </w:r>
      <w:proofErr w:type="spellStart"/>
      <w:r w:rsidRPr="00286E63">
        <w:rPr>
          <w:i/>
          <w:szCs w:val="24"/>
        </w:rPr>
        <w:t>Syst</w:t>
      </w:r>
      <w:proofErr w:type="spellEnd"/>
      <w:r w:rsidRPr="00286E63">
        <w:rPr>
          <w:i/>
          <w:szCs w:val="24"/>
        </w:rPr>
        <w:t xml:space="preserve"> Rev</w:t>
      </w:r>
      <w:r w:rsidRPr="00286E63">
        <w:rPr>
          <w:szCs w:val="24"/>
        </w:rPr>
        <w:t>; CD005092, DOI: 10.1002/14651858.CD005092.pub3.</w:t>
      </w:r>
    </w:p>
    <w:p w:rsidR="00FB20A2" w:rsidRPr="00286E63" w:rsidRDefault="00FB20A2" w:rsidP="00FB20A2">
      <w:pPr>
        <w:pStyle w:val="ListParagraph"/>
        <w:numPr>
          <w:ilvl w:val="0"/>
          <w:numId w:val="24"/>
        </w:numPr>
        <w:rPr>
          <w:szCs w:val="24"/>
        </w:rPr>
      </w:pPr>
      <w:proofErr w:type="spellStart"/>
      <w:r w:rsidRPr="00286E63">
        <w:rPr>
          <w:szCs w:val="24"/>
        </w:rPr>
        <w:t>Kassing</w:t>
      </w:r>
      <w:proofErr w:type="spellEnd"/>
      <w:r w:rsidRPr="00286E63">
        <w:rPr>
          <w:szCs w:val="24"/>
        </w:rPr>
        <w:t xml:space="preserve"> D. </w:t>
      </w:r>
      <w:r>
        <w:rPr>
          <w:szCs w:val="24"/>
        </w:rPr>
        <w:t xml:space="preserve">(2002). </w:t>
      </w:r>
      <w:r w:rsidRPr="00286E63">
        <w:rPr>
          <w:szCs w:val="24"/>
        </w:rPr>
        <w:t xml:space="preserve">Bottle-feeding as a tool to reinforce breastfeeding. </w:t>
      </w:r>
      <w:r w:rsidRPr="00286E63">
        <w:rPr>
          <w:i/>
          <w:szCs w:val="24"/>
        </w:rPr>
        <w:t>J Hum Lact</w:t>
      </w:r>
      <w:r w:rsidRPr="00286E63">
        <w:rPr>
          <w:szCs w:val="24"/>
        </w:rPr>
        <w:t>;18:56-60.</w:t>
      </w:r>
    </w:p>
    <w:p w:rsidR="00FB20A2" w:rsidRPr="00286E63" w:rsidRDefault="00FB20A2" w:rsidP="00FB20A2">
      <w:pPr>
        <w:pStyle w:val="ListParagraph"/>
        <w:numPr>
          <w:ilvl w:val="0"/>
          <w:numId w:val="24"/>
        </w:numPr>
        <w:rPr>
          <w:szCs w:val="24"/>
        </w:rPr>
      </w:pPr>
      <w:proofErr w:type="spellStart"/>
      <w:r w:rsidRPr="00286E63">
        <w:rPr>
          <w:szCs w:val="24"/>
        </w:rPr>
        <w:t>Neifert</w:t>
      </w:r>
      <w:proofErr w:type="spellEnd"/>
      <w:r w:rsidRPr="00286E63">
        <w:rPr>
          <w:szCs w:val="24"/>
        </w:rPr>
        <w:t xml:space="preserve"> M, Lawrence R, </w:t>
      </w:r>
      <w:proofErr w:type="spellStart"/>
      <w:r w:rsidRPr="00286E63">
        <w:rPr>
          <w:szCs w:val="24"/>
        </w:rPr>
        <w:t>Seacat</w:t>
      </w:r>
      <w:proofErr w:type="spellEnd"/>
      <w:r w:rsidRPr="00286E63">
        <w:rPr>
          <w:szCs w:val="24"/>
        </w:rPr>
        <w:t xml:space="preserve"> J. </w:t>
      </w:r>
      <w:r>
        <w:rPr>
          <w:szCs w:val="24"/>
        </w:rPr>
        <w:t xml:space="preserve">(1995). </w:t>
      </w:r>
      <w:r w:rsidRPr="00286E63">
        <w:rPr>
          <w:szCs w:val="24"/>
        </w:rPr>
        <w:t xml:space="preserve">Nipple confusion: Towards a formal definition. </w:t>
      </w:r>
      <w:r w:rsidRPr="00286E63">
        <w:rPr>
          <w:i/>
          <w:szCs w:val="24"/>
        </w:rPr>
        <w:t>J Pediatr</w:t>
      </w:r>
      <w:r w:rsidRPr="00286E63">
        <w:rPr>
          <w:szCs w:val="24"/>
        </w:rPr>
        <w:t>;126:S125-S129.</w:t>
      </w:r>
    </w:p>
    <w:p w:rsidR="00A84DE0" w:rsidRDefault="00A84DE0" w:rsidP="002154B8">
      <w:pPr>
        <w:rPr>
          <w:szCs w:val="24"/>
        </w:rPr>
      </w:pPr>
    </w:p>
    <w:p w:rsidR="00B217F8" w:rsidRDefault="00B217F8" w:rsidP="002154B8">
      <w:pPr>
        <w:rPr>
          <w:szCs w:val="24"/>
        </w:rPr>
      </w:pPr>
      <w:r>
        <w:rPr>
          <w:szCs w:val="24"/>
        </w:rPr>
        <w:t xml:space="preserve">Related policies: </w:t>
      </w:r>
    </w:p>
    <w:p w:rsidR="00B217F8" w:rsidRDefault="00B217F8" w:rsidP="00B217F8">
      <w:pPr>
        <w:pStyle w:val="ListParagraph"/>
        <w:numPr>
          <w:ilvl w:val="0"/>
          <w:numId w:val="26"/>
        </w:numPr>
        <w:rPr>
          <w:szCs w:val="24"/>
        </w:rPr>
      </w:pPr>
      <w:r>
        <w:rPr>
          <w:szCs w:val="24"/>
        </w:rPr>
        <w:t>Use of Pasteurized Donor Human Milk on the Mother Baby Care Unit (excluding NICU)</w:t>
      </w:r>
    </w:p>
    <w:p w:rsidR="00B217F8" w:rsidRPr="00B217F8" w:rsidRDefault="00B217F8" w:rsidP="00B217F8">
      <w:pPr>
        <w:pStyle w:val="ListParagraph"/>
        <w:numPr>
          <w:ilvl w:val="0"/>
          <w:numId w:val="26"/>
        </w:numPr>
        <w:rPr>
          <w:szCs w:val="24"/>
        </w:rPr>
      </w:pPr>
      <w:r>
        <w:rPr>
          <w:szCs w:val="24"/>
        </w:rPr>
        <w:t>Breastfeeding</w:t>
      </w:r>
    </w:p>
    <w:p w:rsidR="002154B8" w:rsidRPr="00286E63" w:rsidRDefault="002154B8" w:rsidP="002154B8">
      <w:pPr>
        <w:rPr>
          <w:szCs w:val="24"/>
        </w:rPr>
      </w:pPr>
      <w:r w:rsidRPr="00286E63">
        <w:rPr>
          <w:szCs w:val="24"/>
        </w:rPr>
        <w:t>________________________________________________________________________</w:t>
      </w:r>
    </w:p>
    <w:p w:rsidR="002154B8" w:rsidRDefault="002154B8" w:rsidP="002154B8">
      <w:pPr>
        <w:rPr>
          <w:szCs w:val="24"/>
        </w:rPr>
      </w:pPr>
      <w:r w:rsidRPr="00286E63">
        <w:rPr>
          <w:b/>
          <w:szCs w:val="24"/>
        </w:rPr>
        <w:t>Original Date:</w:t>
      </w:r>
      <w:r w:rsidR="00A84DE0" w:rsidRPr="00286E63">
        <w:rPr>
          <w:szCs w:val="24"/>
        </w:rPr>
        <w:t xml:space="preserve">  </w:t>
      </w:r>
      <w:r w:rsidR="00365473">
        <w:rPr>
          <w:szCs w:val="24"/>
        </w:rPr>
        <w:t>11</w:t>
      </w:r>
      <w:r w:rsidR="00FD4C97" w:rsidRPr="00286E63">
        <w:rPr>
          <w:szCs w:val="24"/>
        </w:rPr>
        <w:t>/</w:t>
      </w:r>
      <w:r w:rsidR="00FD19E4" w:rsidRPr="00286E63">
        <w:rPr>
          <w:szCs w:val="24"/>
        </w:rPr>
        <w:t>17</w:t>
      </w:r>
    </w:p>
    <w:p w:rsidR="00365473" w:rsidRDefault="00365473" w:rsidP="002154B8">
      <w:pPr>
        <w:rPr>
          <w:szCs w:val="24"/>
        </w:rPr>
      </w:pPr>
    </w:p>
    <w:p w:rsidR="00365473" w:rsidRPr="00365473" w:rsidRDefault="00365473" w:rsidP="002154B8">
      <w:pPr>
        <w:rPr>
          <w:b/>
          <w:szCs w:val="24"/>
        </w:rPr>
      </w:pPr>
      <w:r w:rsidRPr="00365473">
        <w:rPr>
          <w:b/>
          <w:szCs w:val="24"/>
        </w:rPr>
        <w:t xml:space="preserve">Review Dates: </w:t>
      </w:r>
    </w:p>
    <w:p w:rsidR="002154B8" w:rsidRPr="00286E63" w:rsidRDefault="002154B8" w:rsidP="002154B8">
      <w:pPr>
        <w:rPr>
          <w:szCs w:val="24"/>
        </w:rPr>
      </w:pPr>
    </w:p>
    <w:p w:rsidR="00365473" w:rsidRPr="00365473" w:rsidRDefault="00365473" w:rsidP="002154B8">
      <w:pPr>
        <w:rPr>
          <w:b/>
          <w:szCs w:val="24"/>
        </w:rPr>
      </w:pPr>
      <w:r w:rsidRPr="00365473">
        <w:rPr>
          <w:b/>
          <w:szCs w:val="24"/>
        </w:rPr>
        <w:t>Approval Committee(s) and Dates:</w:t>
      </w:r>
    </w:p>
    <w:p w:rsidR="00365473" w:rsidRPr="00365473" w:rsidRDefault="00365473" w:rsidP="002154B8">
      <w:pPr>
        <w:rPr>
          <w:szCs w:val="24"/>
        </w:rPr>
      </w:pPr>
      <w:r w:rsidRPr="00365473">
        <w:rPr>
          <w:szCs w:val="24"/>
        </w:rPr>
        <w:t>Newborn Committee: 11/17</w:t>
      </w:r>
    </w:p>
    <w:p w:rsidR="00365473" w:rsidRPr="00365473" w:rsidRDefault="00DC73E3" w:rsidP="002154B8">
      <w:pPr>
        <w:rPr>
          <w:szCs w:val="24"/>
        </w:rPr>
      </w:pPr>
      <w:r w:rsidRPr="00365473">
        <w:rPr>
          <w:szCs w:val="24"/>
        </w:rPr>
        <w:t>Nursing Practice Council:</w:t>
      </w:r>
      <w:r w:rsidR="002154B8" w:rsidRPr="00365473">
        <w:rPr>
          <w:szCs w:val="24"/>
        </w:rPr>
        <w:t xml:space="preserve"> </w:t>
      </w:r>
      <w:r w:rsidR="00365473" w:rsidRPr="00365473">
        <w:rPr>
          <w:szCs w:val="24"/>
        </w:rPr>
        <w:t>5/18</w:t>
      </w:r>
      <w:r w:rsidR="002154B8" w:rsidRPr="00365473">
        <w:rPr>
          <w:szCs w:val="24"/>
        </w:rPr>
        <w:t xml:space="preserve">           </w:t>
      </w:r>
    </w:p>
    <w:p w:rsidR="002154B8" w:rsidRPr="00286E63" w:rsidRDefault="00365473" w:rsidP="002154B8">
      <w:pPr>
        <w:rPr>
          <w:szCs w:val="24"/>
        </w:rPr>
      </w:pPr>
      <w:r w:rsidRPr="00365473">
        <w:rPr>
          <w:szCs w:val="24"/>
        </w:rPr>
        <w:t xml:space="preserve">Institutional Policy Review Committee: </w:t>
      </w:r>
      <w:r w:rsidR="002154B8" w:rsidRPr="00365473">
        <w:rPr>
          <w:szCs w:val="24"/>
        </w:rPr>
        <w:t xml:space="preserve"> </w:t>
      </w:r>
      <w:r w:rsidR="007528BB">
        <w:rPr>
          <w:szCs w:val="24"/>
        </w:rPr>
        <w:t>10/15/18</w:t>
      </w:r>
      <w:r w:rsidR="002154B8" w:rsidRPr="00365473">
        <w:rPr>
          <w:szCs w:val="24"/>
        </w:rPr>
        <w:t xml:space="preserve">               </w:t>
      </w:r>
      <w:r w:rsidR="00DC73E3" w:rsidRPr="00365473">
        <w:rPr>
          <w:szCs w:val="24"/>
        </w:rPr>
        <w:t xml:space="preserve">                        </w:t>
      </w:r>
      <w:r w:rsidR="002154B8" w:rsidRPr="00286E63">
        <w:rPr>
          <w:szCs w:val="24"/>
        </w:rPr>
        <w:t>______________________________________________________________________</w:t>
      </w:r>
    </w:p>
    <w:p w:rsidR="002154B8" w:rsidRPr="00286E63" w:rsidRDefault="002154B8" w:rsidP="002154B8">
      <w:pPr>
        <w:rPr>
          <w:szCs w:val="24"/>
        </w:rPr>
      </w:pPr>
    </w:p>
    <w:p w:rsidR="007528BB" w:rsidRPr="007528BB" w:rsidRDefault="007528BB" w:rsidP="007528BB">
      <w:pPr>
        <w:rPr>
          <w:b/>
          <w:color w:val="000000"/>
          <w:sz w:val="24"/>
          <w:szCs w:val="24"/>
        </w:rPr>
      </w:pPr>
      <w:r w:rsidRPr="007528BB">
        <w:rPr>
          <w:b/>
          <w:color w:val="000000"/>
          <w:sz w:val="24"/>
          <w:szCs w:val="24"/>
        </w:rPr>
        <w:t xml:space="preserve">Sponsor: </w:t>
      </w:r>
      <w:r w:rsidRPr="007528BB">
        <w:rPr>
          <w:b/>
          <w:color w:val="000000"/>
          <w:sz w:val="24"/>
          <w:szCs w:val="24"/>
        </w:rPr>
        <w:softHyphen/>
        <w:t>_______________________________________ Date: ________</w:t>
      </w:r>
    </w:p>
    <w:p w:rsidR="007528BB" w:rsidRPr="007528BB" w:rsidRDefault="007528BB" w:rsidP="007528BB">
      <w:pPr>
        <w:ind w:left="720" w:firstLine="720"/>
        <w:rPr>
          <w:i/>
          <w:color w:val="000000"/>
        </w:rPr>
      </w:pPr>
      <w:r>
        <w:rPr>
          <w:i/>
          <w:color w:val="000000"/>
        </w:rPr>
        <w:t>Director, Mother Baby Unit</w:t>
      </w:r>
    </w:p>
    <w:p w:rsidR="007528BB" w:rsidRPr="007528BB" w:rsidRDefault="007528BB" w:rsidP="007528BB">
      <w:pPr>
        <w:rPr>
          <w:i/>
          <w:color w:val="000000"/>
          <w:sz w:val="24"/>
          <w:szCs w:val="24"/>
        </w:rPr>
      </w:pPr>
      <w:r w:rsidRPr="007528BB">
        <w:rPr>
          <w:b/>
          <w:color w:val="000000"/>
          <w:sz w:val="24"/>
          <w:szCs w:val="24"/>
        </w:rPr>
        <w:tab/>
      </w:r>
      <w:r w:rsidRPr="007528BB">
        <w:rPr>
          <w:b/>
          <w:color w:val="000000"/>
          <w:sz w:val="24"/>
          <w:szCs w:val="24"/>
        </w:rPr>
        <w:tab/>
      </w:r>
      <w:r w:rsidRPr="007528BB">
        <w:rPr>
          <w:b/>
          <w:color w:val="000000"/>
          <w:sz w:val="24"/>
          <w:szCs w:val="24"/>
        </w:rPr>
        <w:tab/>
      </w:r>
      <w:r w:rsidRPr="007528BB">
        <w:rPr>
          <w:i/>
          <w:color w:val="000000"/>
          <w:sz w:val="24"/>
          <w:szCs w:val="24"/>
        </w:rPr>
        <w:tab/>
      </w:r>
      <w:r w:rsidRPr="007528BB">
        <w:rPr>
          <w:i/>
          <w:color w:val="000000"/>
          <w:sz w:val="24"/>
          <w:szCs w:val="24"/>
        </w:rPr>
        <w:tab/>
      </w:r>
      <w:r w:rsidRPr="007528BB">
        <w:rPr>
          <w:i/>
          <w:color w:val="000000"/>
          <w:sz w:val="24"/>
          <w:szCs w:val="24"/>
        </w:rPr>
        <w:tab/>
      </w:r>
      <w:r w:rsidRPr="007528BB">
        <w:rPr>
          <w:i/>
          <w:color w:val="000000"/>
          <w:sz w:val="24"/>
          <w:szCs w:val="24"/>
        </w:rPr>
        <w:tab/>
        <w:t xml:space="preserve">               </w:t>
      </w:r>
    </w:p>
    <w:p w:rsidR="007528BB" w:rsidRPr="007528BB" w:rsidRDefault="007528BB" w:rsidP="007528BB">
      <w:pPr>
        <w:rPr>
          <w:b/>
          <w:color w:val="000000"/>
          <w:sz w:val="24"/>
          <w:szCs w:val="24"/>
        </w:rPr>
      </w:pPr>
      <w:r w:rsidRPr="007528BB">
        <w:rPr>
          <w:b/>
          <w:color w:val="000000"/>
          <w:sz w:val="24"/>
          <w:szCs w:val="24"/>
        </w:rPr>
        <w:t xml:space="preserve">VP/AVP/SVP </w:t>
      </w:r>
    </w:p>
    <w:p w:rsidR="007528BB" w:rsidRDefault="007528BB" w:rsidP="007528BB">
      <w:pPr>
        <w:rPr>
          <w:i/>
          <w:color w:val="000000"/>
        </w:rPr>
      </w:pPr>
      <w:r w:rsidRPr="007528BB">
        <w:rPr>
          <w:b/>
          <w:color w:val="000000"/>
          <w:sz w:val="24"/>
          <w:szCs w:val="24"/>
        </w:rPr>
        <w:t>Approval: ____</w:t>
      </w:r>
      <w:r w:rsidRPr="007528BB">
        <w:rPr>
          <w:b/>
          <w:color w:val="000000"/>
          <w:sz w:val="24"/>
          <w:szCs w:val="24"/>
        </w:rPr>
        <w:softHyphen/>
      </w:r>
      <w:r w:rsidRPr="007528BB">
        <w:rPr>
          <w:b/>
          <w:color w:val="000000"/>
          <w:sz w:val="24"/>
          <w:szCs w:val="24"/>
        </w:rPr>
        <w:softHyphen/>
      </w:r>
      <w:r w:rsidRPr="007528BB">
        <w:rPr>
          <w:b/>
          <w:color w:val="000000"/>
          <w:sz w:val="24"/>
          <w:szCs w:val="24"/>
        </w:rPr>
        <w:softHyphen/>
      </w:r>
      <w:r w:rsidRPr="007528BB">
        <w:rPr>
          <w:b/>
          <w:color w:val="000000"/>
          <w:sz w:val="24"/>
          <w:szCs w:val="24"/>
        </w:rPr>
        <w:softHyphen/>
      </w:r>
      <w:r w:rsidRPr="007528BB">
        <w:rPr>
          <w:b/>
          <w:color w:val="000000"/>
          <w:sz w:val="24"/>
          <w:szCs w:val="24"/>
        </w:rPr>
        <w:softHyphen/>
      </w:r>
      <w:r w:rsidRPr="007528BB">
        <w:rPr>
          <w:b/>
          <w:color w:val="000000"/>
          <w:sz w:val="24"/>
          <w:szCs w:val="24"/>
        </w:rPr>
        <w:softHyphen/>
      </w:r>
      <w:r w:rsidRPr="007528BB">
        <w:rPr>
          <w:b/>
          <w:color w:val="000000"/>
          <w:sz w:val="24"/>
          <w:szCs w:val="24"/>
        </w:rPr>
        <w:softHyphen/>
        <w:t>__________________________________ Date: ________</w:t>
      </w:r>
      <w:r w:rsidRPr="007528BB">
        <w:rPr>
          <w:i/>
          <w:color w:val="000000"/>
          <w:sz w:val="24"/>
          <w:szCs w:val="24"/>
        </w:rPr>
        <w:tab/>
      </w:r>
      <w:r w:rsidRPr="007528BB">
        <w:rPr>
          <w:i/>
          <w:color w:val="000000"/>
          <w:sz w:val="24"/>
          <w:szCs w:val="24"/>
        </w:rPr>
        <w:tab/>
        <w:t xml:space="preserve">           </w:t>
      </w:r>
      <w:r w:rsidRPr="007528BB">
        <w:rPr>
          <w:i/>
          <w:color w:val="000000"/>
          <w:sz w:val="24"/>
          <w:szCs w:val="24"/>
        </w:rPr>
        <w:tab/>
      </w:r>
      <w:r>
        <w:rPr>
          <w:i/>
          <w:color w:val="000000"/>
          <w:sz w:val="24"/>
          <w:szCs w:val="24"/>
        </w:rPr>
        <w:tab/>
      </w:r>
      <w:r>
        <w:rPr>
          <w:i/>
          <w:color w:val="000000"/>
        </w:rPr>
        <w:t>SVP Patient Care Services, CNO</w:t>
      </w:r>
      <w:bookmarkStart w:id="0" w:name="_GoBack"/>
      <w:bookmarkEnd w:id="0"/>
    </w:p>
    <w:sectPr w:rsidR="007528BB">
      <w:headerReference w:type="default" r:id="rId11"/>
      <w:footerReference w:type="even" r:id="rId12"/>
      <w:footerReference w:type="default" r:id="rId13"/>
      <w:pgSz w:w="12240" w:h="15840" w:code="1"/>
      <w:pgMar w:top="1440" w:right="1800" w:bottom="153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B8" w:rsidRDefault="002154B8" w:rsidP="002154B8">
      <w:r>
        <w:separator/>
      </w:r>
    </w:p>
  </w:endnote>
  <w:endnote w:type="continuationSeparator" w:id="0">
    <w:p w:rsidR="002154B8" w:rsidRDefault="002154B8" w:rsidP="0021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E1" w:rsidRDefault="00F60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549E1" w:rsidRDefault="00752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11601"/>
      <w:docPartObj>
        <w:docPartGallery w:val="Page Numbers (Bottom of Page)"/>
        <w:docPartUnique/>
      </w:docPartObj>
    </w:sdtPr>
    <w:sdtEndPr>
      <w:rPr>
        <w:noProof/>
      </w:rPr>
    </w:sdtEndPr>
    <w:sdtContent>
      <w:p w:rsidR="002154B8" w:rsidRDefault="002154B8">
        <w:pPr>
          <w:pStyle w:val="Footer"/>
          <w:jc w:val="right"/>
        </w:pPr>
        <w:r>
          <w:fldChar w:fldCharType="begin"/>
        </w:r>
        <w:r>
          <w:instrText xml:space="preserve"> PAGE   \* MERGEFORMAT </w:instrText>
        </w:r>
        <w:r>
          <w:fldChar w:fldCharType="separate"/>
        </w:r>
        <w:r w:rsidR="007528BB">
          <w:rPr>
            <w:noProof/>
          </w:rPr>
          <w:t>5</w:t>
        </w:r>
        <w:r>
          <w:rPr>
            <w:noProof/>
          </w:rPr>
          <w:fldChar w:fldCharType="end"/>
        </w:r>
      </w:p>
    </w:sdtContent>
  </w:sdt>
  <w:p w:rsidR="00E549E1" w:rsidRPr="00FE4115" w:rsidRDefault="007528BB" w:rsidP="00FE4115">
    <w:pPr>
      <w:pStyle w:val="Footer"/>
      <w:ind w:right="36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B8" w:rsidRDefault="002154B8" w:rsidP="002154B8">
      <w:r>
        <w:separator/>
      </w:r>
    </w:p>
  </w:footnote>
  <w:footnote w:type="continuationSeparator" w:id="0">
    <w:p w:rsidR="002154B8" w:rsidRDefault="002154B8" w:rsidP="0021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E1" w:rsidRPr="00FE4115" w:rsidRDefault="00F60E15">
    <w:pPr>
      <w:pStyle w:val="Header"/>
      <w:rPr>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2DA"/>
    <w:multiLevelType w:val="hybridMultilevel"/>
    <w:tmpl w:val="7D5E0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FD1234"/>
    <w:multiLevelType w:val="hybridMultilevel"/>
    <w:tmpl w:val="054EFEEE"/>
    <w:lvl w:ilvl="0" w:tplc="FF6A44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E527D1"/>
    <w:multiLevelType w:val="hybridMultilevel"/>
    <w:tmpl w:val="66D4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B6E7C"/>
    <w:multiLevelType w:val="hybridMultilevel"/>
    <w:tmpl w:val="A656A210"/>
    <w:lvl w:ilvl="0" w:tplc="0409000F">
      <w:start w:val="1"/>
      <w:numFmt w:val="decimal"/>
      <w:lvlText w:val="%1."/>
      <w:lvlJc w:val="left"/>
      <w:pPr>
        <w:tabs>
          <w:tab w:val="num" w:pos="360"/>
        </w:tabs>
        <w:ind w:left="360" w:hanging="360"/>
      </w:pPr>
    </w:lvl>
    <w:lvl w:ilvl="1" w:tplc="21A88C58">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4">
    <w:nsid w:val="15A4693E"/>
    <w:multiLevelType w:val="hybridMultilevel"/>
    <w:tmpl w:val="256C234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60"/>
        </w:tabs>
        <w:ind w:left="1860" w:hanging="360"/>
      </w:pPr>
      <w:rPr>
        <w:rFonts w:hint="default"/>
      </w:rPr>
    </w:lvl>
    <w:lvl w:ilvl="2" w:tplc="C1182990">
      <w:start w:val="4"/>
      <w:numFmt w:val="decimal"/>
      <w:lvlText w:val="%3"/>
      <w:lvlJc w:val="left"/>
      <w:pPr>
        <w:tabs>
          <w:tab w:val="num" w:pos="2580"/>
        </w:tabs>
        <w:ind w:left="2580" w:hanging="360"/>
      </w:pPr>
      <w:rPr>
        <w:rFont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1A1B3846"/>
    <w:multiLevelType w:val="hybridMultilevel"/>
    <w:tmpl w:val="1D8A8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A67D5"/>
    <w:multiLevelType w:val="hybridMultilevel"/>
    <w:tmpl w:val="56580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3422C"/>
    <w:multiLevelType w:val="hybridMultilevel"/>
    <w:tmpl w:val="2DD253A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0F4599A"/>
    <w:multiLevelType w:val="hybridMultilevel"/>
    <w:tmpl w:val="712E50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9">
    <w:nsid w:val="235F28B2"/>
    <w:multiLevelType w:val="hybridMultilevel"/>
    <w:tmpl w:val="F67814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C9780C"/>
    <w:multiLevelType w:val="hybridMultilevel"/>
    <w:tmpl w:val="BC9C2BB2"/>
    <w:lvl w:ilvl="0" w:tplc="0409000F">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EF1CB0"/>
    <w:multiLevelType w:val="hybridMultilevel"/>
    <w:tmpl w:val="A4F4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351CC"/>
    <w:multiLevelType w:val="hybridMultilevel"/>
    <w:tmpl w:val="A580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23B64"/>
    <w:multiLevelType w:val="hybridMultilevel"/>
    <w:tmpl w:val="56C0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F252F"/>
    <w:multiLevelType w:val="hybridMultilevel"/>
    <w:tmpl w:val="EEC48980"/>
    <w:lvl w:ilvl="0" w:tplc="0409000F">
      <w:start w:val="1"/>
      <w:numFmt w:val="decimal"/>
      <w:lvlText w:val="%1."/>
      <w:lvlJc w:val="left"/>
      <w:pPr>
        <w:tabs>
          <w:tab w:val="num" w:pos="360"/>
        </w:tabs>
        <w:ind w:left="360" w:hanging="360"/>
      </w:pPr>
      <w:rPr>
        <w:rFonts w:hint="default"/>
      </w:rPr>
    </w:lvl>
    <w:lvl w:ilvl="1" w:tplc="BB7AD4B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3F39C0"/>
    <w:multiLevelType w:val="hybridMultilevel"/>
    <w:tmpl w:val="D3C242E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270"/>
        </w:tabs>
        <w:ind w:left="270" w:hanging="360"/>
      </w:pPr>
    </w:lvl>
    <w:lvl w:ilvl="2" w:tplc="6B3A2CFA">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2947B4"/>
    <w:multiLevelType w:val="hybridMultilevel"/>
    <w:tmpl w:val="D35620A4"/>
    <w:lvl w:ilvl="0" w:tplc="1ECA8D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02559"/>
    <w:multiLevelType w:val="hybridMultilevel"/>
    <w:tmpl w:val="64B26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0C36C7"/>
    <w:multiLevelType w:val="hybridMultilevel"/>
    <w:tmpl w:val="492CA266"/>
    <w:lvl w:ilvl="0" w:tplc="F0882592">
      <w:start w:val="1"/>
      <w:numFmt w:val="decimal"/>
      <w:lvlText w:val="%1."/>
      <w:lvlJc w:val="left"/>
      <w:pPr>
        <w:tabs>
          <w:tab w:val="num" w:pos="360"/>
        </w:tabs>
        <w:ind w:left="100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7556AFF"/>
    <w:multiLevelType w:val="hybridMultilevel"/>
    <w:tmpl w:val="1EB45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76619"/>
    <w:multiLevelType w:val="hybridMultilevel"/>
    <w:tmpl w:val="6DB08610"/>
    <w:lvl w:ilvl="0" w:tplc="259E96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9D06C4"/>
    <w:multiLevelType w:val="hybridMultilevel"/>
    <w:tmpl w:val="991AE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56B1F"/>
    <w:multiLevelType w:val="hybridMultilevel"/>
    <w:tmpl w:val="900C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2660E"/>
    <w:multiLevelType w:val="hybridMultilevel"/>
    <w:tmpl w:val="C4987AE2"/>
    <w:lvl w:ilvl="0" w:tplc="725A79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495887"/>
    <w:multiLevelType w:val="hybridMultilevel"/>
    <w:tmpl w:val="0F8A8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610C8"/>
    <w:multiLevelType w:val="hybridMultilevel"/>
    <w:tmpl w:val="E8B64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8"/>
  </w:num>
  <w:num w:numId="3">
    <w:abstractNumId w:val="25"/>
  </w:num>
  <w:num w:numId="4">
    <w:abstractNumId w:val="0"/>
  </w:num>
  <w:num w:numId="5">
    <w:abstractNumId w:val="9"/>
  </w:num>
  <w:num w:numId="6">
    <w:abstractNumId w:val="17"/>
  </w:num>
  <w:num w:numId="7">
    <w:abstractNumId w:val="14"/>
  </w:num>
  <w:num w:numId="8">
    <w:abstractNumId w:val="3"/>
  </w:num>
  <w:num w:numId="9">
    <w:abstractNumId w:val="15"/>
  </w:num>
  <w:num w:numId="10">
    <w:abstractNumId w:val="1"/>
  </w:num>
  <w:num w:numId="11">
    <w:abstractNumId w:val="20"/>
  </w:num>
  <w:num w:numId="12">
    <w:abstractNumId w:val="4"/>
  </w:num>
  <w:num w:numId="13">
    <w:abstractNumId w:val="10"/>
  </w:num>
  <w:num w:numId="14">
    <w:abstractNumId w:val="8"/>
  </w:num>
  <w:num w:numId="15">
    <w:abstractNumId w:val="12"/>
  </w:num>
  <w:num w:numId="16">
    <w:abstractNumId w:val="6"/>
  </w:num>
  <w:num w:numId="17">
    <w:abstractNumId w:val="24"/>
  </w:num>
  <w:num w:numId="18">
    <w:abstractNumId w:val="21"/>
  </w:num>
  <w:num w:numId="19">
    <w:abstractNumId w:val="5"/>
  </w:num>
  <w:num w:numId="20">
    <w:abstractNumId w:val="16"/>
  </w:num>
  <w:num w:numId="21">
    <w:abstractNumId w:val="13"/>
  </w:num>
  <w:num w:numId="22">
    <w:abstractNumId w:val="22"/>
  </w:num>
  <w:num w:numId="23">
    <w:abstractNumId w:val="19"/>
  </w:num>
  <w:num w:numId="24">
    <w:abstractNumId w:val="1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B8"/>
    <w:rsid w:val="00002373"/>
    <w:rsid w:val="0001332B"/>
    <w:rsid w:val="00013C5D"/>
    <w:rsid w:val="000176C9"/>
    <w:rsid w:val="000C291E"/>
    <w:rsid w:val="000E1004"/>
    <w:rsid w:val="00103E91"/>
    <w:rsid w:val="00166A98"/>
    <w:rsid w:val="00184C13"/>
    <w:rsid w:val="001D1E7C"/>
    <w:rsid w:val="001E3922"/>
    <w:rsid w:val="0021156B"/>
    <w:rsid w:val="002154B8"/>
    <w:rsid w:val="00220F6C"/>
    <w:rsid w:val="00221C51"/>
    <w:rsid w:val="002305F5"/>
    <w:rsid w:val="00237FB8"/>
    <w:rsid w:val="00245EDD"/>
    <w:rsid w:val="00274F11"/>
    <w:rsid w:val="00286E63"/>
    <w:rsid w:val="002C7177"/>
    <w:rsid w:val="002F070B"/>
    <w:rsid w:val="002F56E1"/>
    <w:rsid w:val="00307D6B"/>
    <w:rsid w:val="0033378E"/>
    <w:rsid w:val="00365473"/>
    <w:rsid w:val="00367991"/>
    <w:rsid w:val="00394D45"/>
    <w:rsid w:val="003A0E61"/>
    <w:rsid w:val="003B456D"/>
    <w:rsid w:val="003E6F03"/>
    <w:rsid w:val="0041369B"/>
    <w:rsid w:val="00426E0A"/>
    <w:rsid w:val="00466AA5"/>
    <w:rsid w:val="0049663B"/>
    <w:rsid w:val="004B1DC8"/>
    <w:rsid w:val="00501050"/>
    <w:rsid w:val="005950A4"/>
    <w:rsid w:val="005A6672"/>
    <w:rsid w:val="005D1950"/>
    <w:rsid w:val="00686235"/>
    <w:rsid w:val="006C30C5"/>
    <w:rsid w:val="006E5D17"/>
    <w:rsid w:val="007151D0"/>
    <w:rsid w:val="007528BB"/>
    <w:rsid w:val="00846ACB"/>
    <w:rsid w:val="0085238F"/>
    <w:rsid w:val="00865835"/>
    <w:rsid w:val="00877E6B"/>
    <w:rsid w:val="00887C8B"/>
    <w:rsid w:val="00895FF8"/>
    <w:rsid w:val="008C1ADF"/>
    <w:rsid w:val="009B5E01"/>
    <w:rsid w:val="009B64A8"/>
    <w:rsid w:val="00A24B24"/>
    <w:rsid w:val="00A50EA6"/>
    <w:rsid w:val="00A84DE0"/>
    <w:rsid w:val="00AA6429"/>
    <w:rsid w:val="00B217F8"/>
    <w:rsid w:val="00B72B2D"/>
    <w:rsid w:val="00B72E38"/>
    <w:rsid w:val="00BE52DF"/>
    <w:rsid w:val="00C0021D"/>
    <w:rsid w:val="00C15F50"/>
    <w:rsid w:val="00C50BE8"/>
    <w:rsid w:val="00C72A2C"/>
    <w:rsid w:val="00C85BF1"/>
    <w:rsid w:val="00CA7D07"/>
    <w:rsid w:val="00CB01A0"/>
    <w:rsid w:val="00CB28A0"/>
    <w:rsid w:val="00D740DF"/>
    <w:rsid w:val="00D80EE5"/>
    <w:rsid w:val="00DC73E3"/>
    <w:rsid w:val="00E33CDE"/>
    <w:rsid w:val="00E66C50"/>
    <w:rsid w:val="00E961E1"/>
    <w:rsid w:val="00ED2973"/>
    <w:rsid w:val="00F60E15"/>
    <w:rsid w:val="00F70641"/>
    <w:rsid w:val="00FA7262"/>
    <w:rsid w:val="00FB20A2"/>
    <w:rsid w:val="00FB6D5B"/>
    <w:rsid w:val="00FD19E4"/>
    <w:rsid w:val="00FD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154B8"/>
    <w:pPr>
      <w:keepNext/>
      <w:jc w:val="center"/>
      <w:outlineLvl w:val="0"/>
    </w:pPr>
    <w:rPr>
      <w:b/>
      <w:bCs/>
      <w:color w:val="000000"/>
      <w:sz w:val="32"/>
      <w:szCs w:val="32"/>
    </w:rPr>
  </w:style>
  <w:style w:type="paragraph" w:styleId="Heading2">
    <w:name w:val="heading 2"/>
    <w:basedOn w:val="Normal"/>
    <w:next w:val="Normal"/>
    <w:link w:val="Heading2Char"/>
    <w:uiPriority w:val="99"/>
    <w:qFormat/>
    <w:rsid w:val="002154B8"/>
    <w:pPr>
      <w:keepNext/>
      <w:jc w:val="cente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54B8"/>
    <w:rPr>
      <w:rFonts w:ascii="Times New Roman" w:eastAsia="Times New Roman" w:hAnsi="Times New Roman" w:cs="Times New Roman"/>
      <w:b/>
      <w:bCs/>
      <w:color w:val="000000"/>
      <w:sz w:val="32"/>
      <w:szCs w:val="32"/>
    </w:rPr>
  </w:style>
  <w:style w:type="character" w:customStyle="1" w:styleId="Heading2Char">
    <w:name w:val="Heading 2 Char"/>
    <w:basedOn w:val="DefaultParagraphFont"/>
    <w:link w:val="Heading2"/>
    <w:uiPriority w:val="99"/>
    <w:rsid w:val="002154B8"/>
    <w:rPr>
      <w:rFonts w:ascii="Times New Roman" w:eastAsia="Times New Roman" w:hAnsi="Times New Roman" w:cs="Times New Roman"/>
      <w:b/>
      <w:bCs/>
      <w:color w:val="000000"/>
      <w:sz w:val="24"/>
      <w:szCs w:val="24"/>
    </w:rPr>
  </w:style>
  <w:style w:type="paragraph" w:styleId="ListParagraph">
    <w:name w:val="List Paragraph"/>
    <w:basedOn w:val="Normal"/>
    <w:uiPriority w:val="99"/>
    <w:qFormat/>
    <w:rsid w:val="002154B8"/>
    <w:pPr>
      <w:ind w:left="720"/>
      <w:contextualSpacing/>
    </w:pPr>
  </w:style>
  <w:style w:type="character" w:customStyle="1" w:styleId="cit-print-date">
    <w:name w:val="cit-print-date"/>
    <w:basedOn w:val="DefaultParagraphFont"/>
    <w:uiPriority w:val="99"/>
    <w:rsid w:val="002154B8"/>
    <w:rPr>
      <w:rFonts w:cs="Times New Roman"/>
    </w:rPr>
  </w:style>
  <w:style w:type="character" w:customStyle="1" w:styleId="cit-sep3">
    <w:name w:val="cit-sep3"/>
    <w:basedOn w:val="DefaultParagraphFont"/>
    <w:uiPriority w:val="99"/>
    <w:rsid w:val="002154B8"/>
    <w:rPr>
      <w:rFonts w:cs="Times New Roman"/>
    </w:rPr>
  </w:style>
  <w:style w:type="character" w:customStyle="1" w:styleId="cit-vol2">
    <w:name w:val="cit-vol2"/>
    <w:basedOn w:val="DefaultParagraphFont"/>
    <w:uiPriority w:val="99"/>
    <w:rsid w:val="002154B8"/>
    <w:rPr>
      <w:rFonts w:cs="Times New Roman"/>
    </w:rPr>
  </w:style>
  <w:style w:type="character" w:customStyle="1" w:styleId="cit-issue2">
    <w:name w:val="cit-issue2"/>
    <w:basedOn w:val="DefaultParagraphFont"/>
    <w:uiPriority w:val="99"/>
    <w:rsid w:val="002154B8"/>
    <w:rPr>
      <w:rFonts w:cs="Times New Roman"/>
    </w:rPr>
  </w:style>
  <w:style w:type="character" w:customStyle="1" w:styleId="cit-first-page">
    <w:name w:val="cit-first-page"/>
    <w:basedOn w:val="DefaultParagraphFont"/>
    <w:uiPriority w:val="99"/>
    <w:rsid w:val="002154B8"/>
    <w:rPr>
      <w:rFonts w:cs="Times New Roman"/>
    </w:rPr>
  </w:style>
  <w:style w:type="character" w:customStyle="1" w:styleId="cit-last-page2">
    <w:name w:val="cit-last-page2"/>
    <w:basedOn w:val="DefaultParagraphFont"/>
    <w:uiPriority w:val="99"/>
    <w:rsid w:val="002154B8"/>
    <w:rPr>
      <w:rFonts w:cs="Times New Roman"/>
    </w:rPr>
  </w:style>
  <w:style w:type="paragraph" w:styleId="HTMLPreformatted">
    <w:name w:val="HTML Preformatted"/>
    <w:basedOn w:val="Normal"/>
    <w:link w:val="HTMLPreformattedChar"/>
    <w:uiPriority w:val="99"/>
    <w:semiHidden/>
    <w:rsid w:val="0021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154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154B8"/>
    <w:rPr>
      <w:rFonts w:ascii="Tahoma" w:hAnsi="Tahoma" w:cs="Tahoma"/>
      <w:sz w:val="16"/>
      <w:szCs w:val="16"/>
    </w:rPr>
  </w:style>
  <w:style w:type="character" w:customStyle="1" w:styleId="BalloonTextChar">
    <w:name w:val="Balloon Text Char"/>
    <w:basedOn w:val="DefaultParagraphFont"/>
    <w:link w:val="BalloonText"/>
    <w:uiPriority w:val="99"/>
    <w:semiHidden/>
    <w:rsid w:val="002154B8"/>
    <w:rPr>
      <w:rFonts w:ascii="Tahoma" w:eastAsia="Times New Roman" w:hAnsi="Tahoma" w:cs="Tahoma"/>
      <w:sz w:val="16"/>
      <w:szCs w:val="16"/>
    </w:rPr>
  </w:style>
  <w:style w:type="paragraph" w:styleId="Footer">
    <w:name w:val="footer"/>
    <w:basedOn w:val="Normal"/>
    <w:link w:val="FooterChar"/>
    <w:uiPriority w:val="99"/>
    <w:rsid w:val="002154B8"/>
    <w:pPr>
      <w:tabs>
        <w:tab w:val="center" w:pos="4320"/>
        <w:tab w:val="right" w:pos="8640"/>
      </w:tabs>
    </w:pPr>
  </w:style>
  <w:style w:type="character" w:customStyle="1" w:styleId="FooterChar">
    <w:name w:val="Footer Char"/>
    <w:basedOn w:val="DefaultParagraphFont"/>
    <w:link w:val="Footer"/>
    <w:uiPriority w:val="99"/>
    <w:rsid w:val="002154B8"/>
    <w:rPr>
      <w:rFonts w:ascii="Times New Roman" w:eastAsia="Times New Roman" w:hAnsi="Times New Roman" w:cs="Times New Roman"/>
      <w:sz w:val="20"/>
      <w:szCs w:val="20"/>
    </w:rPr>
  </w:style>
  <w:style w:type="character" w:styleId="PageNumber">
    <w:name w:val="page number"/>
    <w:basedOn w:val="DefaultParagraphFont"/>
    <w:rsid w:val="002154B8"/>
  </w:style>
  <w:style w:type="paragraph" w:styleId="Header">
    <w:name w:val="header"/>
    <w:basedOn w:val="Normal"/>
    <w:link w:val="HeaderChar"/>
    <w:rsid w:val="002154B8"/>
    <w:pPr>
      <w:tabs>
        <w:tab w:val="center" w:pos="4320"/>
        <w:tab w:val="right" w:pos="8640"/>
      </w:tabs>
    </w:pPr>
  </w:style>
  <w:style w:type="character" w:customStyle="1" w:styleId="HeaderChar">
    <w:name w:val="Header Char"/>
    <w:basedOn w:val="DefaultParagraphFont"/>
    <w:link w:val="Header"/>
    <w:rsid w:val="002154B8"/>
    <w:rPr>
      <w:rFonts w:ascii="Times New Roman" w:eastAsia="Times New Roman" w:hAnsi="Times New Roman" w:cs="Times New Roman"/>
      <w:sz w:val="20"/>
      <w:szCs w:val="20"/>
    </w:rPr>
  </w:style>
  <w:style w:type="table" w:styleId="TableGrid">
    <w:name w:val="Table Grid"/>
    <w:basedOn w:val="TableNormal"/>
    <w:uiPriority w:val="59"/>
    <w:rsid w:val="008C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01A0"/>
    <w:rPr>
      <w:sz w:val="16"/>
      <w:szCs w:val="16"/>
    </w:rPr>
  </w:style>
  <w:style w:type="paragraph" w:styleId="CommentText">
    <w:name w:val="annotation text"/>
    <w:basedOn w:val="Normal"/>
    <w:link w:val="CommentTextChar"/>
    <w:uiPriority w:val="99"/>
    <w:semiHidden/>
    <w:unhideWhenUsed/>
    <w:rsid w:val="00CB01A0"/>
  </w:style>
  <w:style w:type="character" w:customStyle="1" w:styleId="CommentTextChar">
    <w:name w:val="Comment Text Char"/>
    <w:basedOn w:val="DefaultParagraphFont"/>
    <w:link w:val="CommentText"/>
    <w:uiPriority w:val="99"/>
    <w:semiHidden/>
    <w:rsid w:val="00CB0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01A0"/>
    <w:rPr>
      <w:b/>
      <w:bCs/>
    </w:rPr>
  </w:style>
  <w:style w:type="character" w:customStyle="1" w:styleId="CommentSubjectChar">
    <w:name w:val="Comment Subject Char"/>
    <w:basedOn w:val="CommentTextChar"/>
    <w:link w:val="CommentSubject"/>
    <w:uiPriority w:val="99"/>
    <w:semiHidden/>
    <w:rsid w:val="00CB01A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9663B"/>
    <w:rPr>
      <w:color w:val="0000FF" w:themeColor="hyperlink"/>
      <w:u w:val="single"/>
    </w:rPr>
  </w:style>
  <w:style w:type="character" w:styleId="FollowedHyperlink">
    <w:name w:val="FollowedHyperlink"/>
    <w:basedOn w:val="DefaultParagraphFont"/>
    <w:uiPriority w:val="99"/>
    <w:semiHidden/>
    <w:unhideWhenUsed/>
    <w:rsid w:val="00ED29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154B8"/>
    <w:pPr>
      <w:keepNext/>
      <w:jc w:val="center"/>
      <w:outlineLvl w:val="0"/>
    </w:pPr>
    <w:rPr>
      <w:b/>
      <w:bCs/>
      <w:color w:val="000000"/>
      <w:sz w:val="32"/>
      <w:szCs w:val="32"/>
    </w:rPr>
  </w:style>
  <w:style w:type="paragraph" w:styleId="Heading2">
    <w:name w:val="heading 2"/>
    <w:basedOn w:val="Normal"/>
    <w:next w:val="Normal"/>
    <w:link w:val="Heading2Char"/>
    <w:uiPriority w:val="99"/>
    <w:qFormat/>
    <w:rsid w:val="002154B8"/>
    <w:pPr>
      <w:keepNext/>
      <w:jc w:val="center"/>
      <w:outlineLvl w:val="1"/>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54B8"/>
    <w:rPr>
      <w:rFonts w:ascii="Times New Roman" w:eastAsia="Times New Roman" w:hAnsi="Times New Roman" w:cs="Times New Roman"/>
      <w:b/>
      <w:bCs/>
      <w:color w:val="000000"/>
      <w:sz w:val="32"/>
      <w:szCs w:val="32"/>
    </w:rPr>
  </w:style>
  <w:style w:type="character" w:customStyle="1" w:styleId="Heading2Char">
    <w:name w:val="Heading 2 Char"/>
    <w:basedOn w:val="DefaultParagraphFont"/>
    <w:link w:val="Heading2"/>
    <w:uiPriority w:val="99"/>
    <w:rsid w:val="002154B8"/>
    <w:rPr>
      <w:rFonts w:ascii="Times New Roman" w:eastAsia="Times New Roman" w:hAnsi="Times New Roman" w:cs="Times New Roman"/>
      <w:b/>
      <w:bCs/>
      <w:color w:val="000000"/>
      <w:sz w:val="24"/>
      <w:szCs w:val="24"/>
    </w:rPr>
  </w:style>
  <w:style w:type="paragraph" w:styleId="ListParagraph">
    <w:name w:val="List Paragraph"/>
    <w:basedOn w:val="Normal"/>
    <w:uiPriority w:val="99"/>
    <w:qFormat/>
    <w:rsid w:val="002154B8"/>
    <w:pPr>
      <w:ind w:left="720"/>
      <w:contextualSpacing/>
    </w:pPr>
  </w:style>
  <w:style w:type="character" w:customStyle="1" w:styleId="cit-print-date">
    <w:name w:val="cit-print-date"/>
    <w:basedOn w:val="DefaultParagraphFont"/>
    <w:uiPriority w:val="99"/>
    <w:rsid w:val="002154B8"/>
    <w:rPr>
      <w:rFonts w:cs="Times New Roman"/>
    </w:rPr>
  </w:style>
  <w:style w:type="character" w:customStyle="1" w:styleId="cit-sep3">
    <w:name w:val="cit-sep3"/>
    <w:basedOn w:val="DefaultParagraphFont"/>
    <w:uiPriority w:val="99"/>
    <w:rsid w:val="002154B8"/>
    <w:rPr>
      <w:rFonts w:cs="Times New Roman"/>
    </w:rPr>
  </w:style>
  <w:style w:type="character" w:customStyle="1" w:styleId="cit-vol2">
    <w:name w:val="cit-vol2"/>
    <w:basedOn w:val="DefaultParagraphFont"/>
    <w:uiPriority w:val="99"/>
    <w:rsid w:val="002154B8"/>
    <w:rPr>
      <w:rFonts w:cs="Times New Roman"/>
    </w:rPr>
  </w:style>
  <w:style w:type="character" w:customStyle="1" w:styleId="cit-issue2">
    <w:name w:val="cit-issue2"/>
    <w:basedOn w:val="DefaultParagraphFont"/>
    <w:uiPriority w:val="99"/>
    <w:rsid w:val="002154B8"/>
    <w:rPr>
      <w:rFonts w:cs="Times New Roman"/>
    </w:rPr>
  </w:style>
  <w:style w:type="character" w:customStyle="1" w:styleId="cit-first-page">
    <w:name w:val="cit-first-page"/>
    <w:basedOn w:val="DefaultParagraphFont"/>
    <w:uiPriority w:val="99"/>
    <w:rsid w:val="002154B8"/>
    <w:rPr>
      <w:rFonts w:cs="Times New Roman"/>
    </w:rPr>
  </w:style>
  <w:style w:type="character" w:customStyle="1" w:styleId="cit-last-page2">
    <w:name w:val="cit-last-page2"/>
    <w:basedOn w:val="DefaultParagraphFont"/>
    <w:uiPriority w:val="99"/>
    <w:rsid w:val="002154B8"/>
    <w:rPr>
      <w:rFonts w:cs="Times New Roman"/>
    </w:rPr>
  </w:style>
  <w:style w:type="paragraph" w:styleId="HTMLPreformatted">
    <w:name w:val="HTML Preformatted"/>
    <w:basedOn w:val="Normal"/>
    <w:link w:val="HTMLPreformattedChar"/>
    <w:uiPriority w:val="99"/>
    <w:semiHidden/>
    <w:rsid w:val="00215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154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154B8"/>
    <w:rPr>
      <w:rFonts w:ascii="Tahoma" w:hAnsi="Tahoma" w:cs="Tahoma"/>
      <w:sz w:val="16"/>
      <w:szCs w:val="16"/>
    </w:rPr>
  </w:style>
  <w:style w:type="character" w:customStyle="1" w:styleId="BalloonTextChar">
    <w:name w:val="Balloon Text Char"/>
    <w:basedOn w:val="DefaultParagraphFont"/>
    <w:link w:val="BalloonText"/>
    <w:uiPriority w:val="99"/>
    <w:semiHidden/>
    <w:rsid w:val="002154B8"/>
    <w:rPr>
      <w:rFonts w:ascii="Tahoma" w:eastAsia="Times New Roman" w:hAnsi="Tahoma" w:cs="Tahoma"/>
      <w:sz w:val="16"/>
      <w:szCs w:val="16"/>
    </w:rPr>
  </w:style>
  <w:style w:type="paragraph" w:styleId="Footer">
    <w:name w:val="footer"/>
    <w:basedOn w:val="Normal"/>
    <w:link w:val="FooterChar"/>
    <w:uiPriority w:val="99"/>
    <w:rsid w:val="002154B8"/>
    <w:pPr>
      <w:tabs>
        <w:tab w:val="center" w:pos="4320"/>
        <w:tab w:val="right" w:pos="8640"/>
      </w:tabs>
    </w:pPr>
  </w:style>
  <w:style w:type="character" w:customStyle="1" w:styleId="FooterChar">
    <w:name w:val="Footer Char"/>
    <w:basedOn w:val="DefaultParagraphFont"/>
    <w:link w:val="Footer"/>
    <w:uiPriority w:val="99"/>
    <w:rsid w:val="002154B8"/>
    <w:rPr>
      <w:rFonts w:ascii="Times New Roman" w:eastAsia="Times New Roman" w:hAnsi="Times New Roman" w:cs="Times New Roman"/>
      <w:sz w:val="20"/>
      <w:szCs w:val="20"/>
    </w:rPr>
  </w:style>
  <w:style w:type="character" w:styleId="PageNumber">
    <w:name w:val="page number"/>
    <w:basedOn w:val="DefaultParagraphFont"/>
    <w:rsid w:val="002154B8"/>
  </w:style>
  <w:style w:type="paragraph" w:styleId="Header">
    <w:name w:val="header"/>
    <w:basedOn w:val="Normal"/>
    <w:link w:val="HeaderChar"/>
    <w:rsid w:val="002154B8"/>
    <w:pPr>
      <w:tabs>
        <w:tab w:val="center" w:pos="4320"/>
        <w:tab w:val="right" w:pos="8640"/>
      </w:tabs>
    </w:pPr>
  </w:style>
  <w:style w:type="character" w:customStyle="1" w:styleId="HeaderChar">
    <w:name w:val="Header Char"/>
    <w:basedOn w:val="DefaultParagraphFont"/>
    <w:link w:val="Header"/>
    <w:rsid w:val="002154B8"/>
    <w:rPr>
      <w:rFonts w:ascii="Times New Roman" w:eastAsia="Times New Roman" w:hAnsi="Times New Roman" w:cs="Times New Roman"/>
      <w:sz w:val="20"/>
      <w:szCs w:val="20"/>
    </w:rPr>
  </w:style>
  <w:style w:type="table" w:styleId="TableGrid">
    <w:name w:val="Table Grid"/>
    <w:basedOn w:val="TableNormal"/>
    <w:uiPriority w:val="59"/>
    <w:rsid w:val="008C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01A0"/>
    <w:rPr>
      <w:sz w:val="16"/>
      <w:szCs w:val="16"/>
    </w:rPr>
  </w:style>
  <w:style w:type="paragraph" w:styleId="CommentText">
    <w:name w:val="annotation text"/>
    <w:basedOn w:val="Normal"/>
    <w:link w:val="CommentTextChar"/>
    <w:uiPriority w:val="99"/>
    <w:semiHidden/>
    <w:unhideWhenUsed/>
    <w:rsid w:val="00CB01A0"/>
  </w:style>
  <w:style w:type="character" w:customStyle="1" w:styleId="CommentTextChar">
    <w:name w:val="Comment Text Char"/>
    <w:basedOn w:val="DefaultParagraphFont"/>
    <w:link w:val="CommentText"/>
    <w:uiPriority w:val="99"/>
    <w:semiHidden/>
    <w:rsid w:val="00CB0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01A0"/>
    <w:rPr>
      <w:b/>
      <w:bCs/>
    </w:rPr>
  </w:style>
  <w:style w:type="character" w:customStyle="1" w:styleId="CommentSubjectChar">
    <w:name w:val="Comment Subject Char"/>
    <w:basedOn w:val="CommentTextChar"/>
    <w:link w:val="CommentSubject"/>
    <w:uiPriority w:val="99"/>
    <w:semiHidden/>
    <w:rsid w:val="00CB01A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9663B"/>
    <w:rPr>
      <w:color w:val="0000FF" w:themeColor="hyperlink"/>
      <w:u w:val="single"/>
    </w:rPr>
  </w:style>
  <w:style w:type="character" w:styleId="FollowedHyperlink">
    <w:name w:val="FollowedHyperlink"/>
    <w:basedOn w:val="DefaultParagraphFont"/>
    <w:uiPriority w:val="99"/>
    <w:semiHidden/>
    <w:unhideWhenUsed/>
    <w:rsid w:val="00ED2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dsmilk.com" TargetMode="External"/><Relationship Id="rId4" Type="http://schemas.microsoft.com/office/2007/relationships/stylesWithEffects" Target="stylesWithEffects.xml"/><Relationship Id="rId9" Type="http://schemas.openxmlformats.org/officeDocument/2006/relationships/hyperlink" Target="http://www.bfm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16E5-4E34-4473-B62B-09D815F4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Johnson</dc:creator>
  <cp:lastModifiedBy>Christie MacElhiney</cp:lastModifiedBy>
  <cp:revision>4</cp:revision>
  <dcterms:created xsi:type="dcterms:W3CDTF">2018-09-21T18:04:00Z</dcterms:created>
  <dcterms:modified xsi:type="dcterms:W3CDTF">2018-10-17T17:42:00Z</dcterms:modified>
</cp:coreProperties>
</file>